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340FE" w14:textId="77777777" w:rsidR="002E7612" w:rsidRPr="002E7612" w:rsidRDefault="002E7612" w:rsidP="002E7612">
      <w:pPr>
        <w:pStyle w:val="Title"/>
        <w:rPr>
          <w:i/>
          <w:iCs/>
          <w:color w:val="808080" w:themeColor="background1" w:themeShade="80"/>
          <w:sz w:val="40"/>
          <w:szCs w:val="40"/>
        </w:rPr>
      </w:pPr>
      <w:r w:rsidRPr="002E7612">
        <w:rPr>
          <w:i/>
          <w:iCs/>
          <w:color w:val="808080" w:themeColor="background1" w:themeShade="80"/>
          <w:sz w:val="40"/>
          <w:szCs w:val="40"/>
          <w:lang w:val="sv-SE"/>
        </w:rPr>
        <w:t>Exempel på AI policy för kommunal verksamhet</w:t>
      </w:r>
      <w:r w:rsidRPr="002E7612">
        <w:rPr>
          <w:i/>
          <w:iCs/>
          <w:color w:val="808080" w:themeColor="background1" w:themeShade="80"/>
          <w:sz w:val="40"/>
          <w:szCs w:val="40"/>
        </w:rPr>
        <w:t> </w:t>
      </w:r>
    </w:p>
    <w:p w14:paraId="0951368E" w14:textId="77777777" w:rsidR="002E7612" w:rsidRPr="002E7612" w:rsidRDefault="002E7612" w:rsidP="002E7612">
      <w:r w:rsidRPr="002E7612">
        <w:t> </w:t>
      </w:r>
    </w:p>
    <w:p w14:paraId="0BA696BE" w14:textId="77777777" w:rsidR="002E7612" w:rsidRPr="002E7612" w:rsidRDefault="002E7612" w:rsidP="002E7612">
      <w:pPr>
        <w:pStyle w:val="Heading1"/>
      </w:pPr>
      <w:r w:rsidRPr="002E7612">
        <w:rPr>
          <w:lang w:val="sv-SE"/>
        </w:rPr>
        <w:t>AI-Policy för [Kommunens namn]</w:t>
      </w:r>
      <w:r w:rsidRPr="002E7612">
        <w:t> </w:t>
      </w:r>
    </w:p>
    <w:p w14:paraId="10F1B07F" w14:textId="77777777" w:rsidR="002E7612" w:rsidRPr="002E7612" w:rsidRDefault="002E7612" w:rsidP="002E7612">
      <w:pPr>
        <w:pStyle w:val="Heading2"/>
      </w:pPr>
      <w:r w:rsidRPr="002E7612">
        <w:rPr>
          <w:lang w:val="sv-SE"/>
        </w:rPr>
        <w:t>Syfte och omfattning</w:t>
      </w:r>
      <w:r w:rsidRPr="002E7612">
        <w:t> </w:t>
      </w:r>
    </w:p>
    <w:p w14:paraId="230CB7D4" w14:textId="77777777" w:rsidR="002E7612" w:rsidRPr="002E7612" w:rsidRDefault="002E7612" w:rsidP="002E7612">
      <w:r w:rsidRPr="002E7612">
        <w:rPr>
          <w:lang w:val="sv-SE"/>
        </w:rPr>
        <w:t>Syftet med denna policy är att säkerställa en ansvarsfull, rättssäker och transparent användning av artificiell intelligens (AI) inom [Kommunens namn]. Policyn ger riktlinjer för hur AI får användas i kommunens verksamheter och gäller för:</w:t>
      </w:r>
      <w:r w:rsidRPr="002E7612">
        <w:t> </w:t>
      </w:r>
    </w:p>
    <w:p w14:paraId="39F502A1" w14:textId="77777777" w:rsidR="002E7612" w:rsidRPr="002E7612" w:rsidRDefault="002E7612" w:rsidP="002E7612">
      <w:pPr>
        <w:numPr>
          <w:ilvl w:val="0"/>
          <w:numId w:val="1"/>
        </w:numPr>
      </w:pPr>
      <w:r w:rsidRPr="002E7612">
        <w:rPr>
          <w:lang w:val="sv-SE"/>
        </w:rPr>
        <w:t>Samtliga förvaltningar och bolag som kommunen har ett direkt bestämmande inflytande över.</w:t>
      </w:r>
      <w:r w:rsidRPr="002E7612">
        <w:t> </w:t>
      </w:r>
    </w:p>
    <w:p w14:paraId="0772A053" w14:textId="77777777" w:rsidR="002E7612" w:rsidRPr="002E7612" w:rsidRDefault="002E7612" w:rsidP="002E7612">
      <w:pPr>
        <w:numPr>
          <w:ilvl w:val="0"/>
          <w:numId w:val="2"/>
        </w:numPr>
      </w:pPr>
      <w:r w:rsidRPr="002E7612">
        <w:rPr>
          <w:lang w:val="sv-SE"/>
        </w:rPr>
        <w:t>Samtliga medarbetare, chefer, konsulter, uppdragstagare och samarbetspartners som använder AI-baserade verktyg i kommunens uppdrag.</w:t>
      </w:r>
      <w:r w:rsidRPr="002E7612">
        <w:t> </w:t>
      </w:r>
    </w:p>
    <w:p w14:paraId="537D4EB7" w14:textId="77777777" w:rsidR="002E7612" w:rsidRDefault="002E7612" w:rsidP="002E7612">
      <w:r w:rsidRPr="002E7612">
        <w:rPr>
          <w:lang w:val="sv-SE"/>
        </w:rPr>
        <w:t>Policyn omfattar både generativ AI, automatiserat beslutsstöd och andra AI-baserade metoder och system.</w:t>
      </w:r>
      <w:r w:rsidRPr="002E7612">
        <w:t> </w:t>
      </w:r>
    </w:p>
    <w:p w14:paraId="6C56EBEC" w14:textId="77777777" w:rsidR="002E7612" w:rsidRPr="002E7612" w:rsidRDefault="002E7612" w:rsidP="002E7612"/>
    <w:p w14:paraId="0941B606" w14:textId="77777777" w:rsidR="002E7612" w:rsidRPr="002E7612" w:rsidRDefault="002E7612" w:rsidP="002E7612">
      <w:pPr>
        <w:pStyle w:val="Heading2"/>
      </w:pPr>
      <w:r w:rsidRPr="002E7612">
        <w:rPr>
          <w:lang w:val="sv-SE"/>
        </w:rPr>
        <w:t>Utgångspunkter och regelverk</w:t>
      </w:r>
      <w:r w:rsidRPr="002E7612">
        <w:t> </w:t>
      </w:r>
    </w:p>
    <w:p w14:paraId="38F0BB1A" w14:textId="77777777" w:rsidR="002E7612" w:rsidRPr="002E7612" w:rsidRDefault="002E7612" w:rsidP="002E7612">
      <w:r w:rsidRPr="002E7612">
        <w:rPr>
          <w:lang w:val="sv-SE"/>
        </w:rPr>
        <w:t>Kommunen ska följa gällande lagstiftning vid all användning av AI, inklusive:</w:t>
      </w:r>
      <w:r w:rsidRPr="002E7612">
        <w:t> </w:t>
      </w:r>
    </w:p>
    <w:p w14:paraId="0646B3C2" w14:textId="77777777" w:rsidR="002E7612" w:rsidRPr="002E7612" w:rsidRDefault="002E7612" w:rsidP="002E7612">
      <w:pPr>
        <w:numPr>
          <w:ilvl w:val="0"/>
          <w:numId w:val="3"/>
        </w:numPr>
      </w:pPr>
      <w:r w:rsidRPr="002E7612">
        <w:rPr>
          <w:lang w:val="sv-SE"/>
        </w:rPr>
        <w:t>Kommunallagen</w:t>
      </w:r>
      <w:r w:rsidRPr="002E7612">
        <w:t> </w:t>
      </w:r>
    </w:p>
    <w:p w14:paraId="616ACEC0" w14:textId="77777777" w:rsidR="002E7612" w:rsidRPr="002E7612" w:rsidRDefault="002E7612" w:rsidP="002E7612">
      <w:pPr>
        <w:numPr>
          <w:ilvl w:val="0"/>
          <w:numId w:val="4"/>
        </w:numPr>
      </w:pPr>
      <w:r w:rsidRPr="002E7612">
        <w:rPr>
          <w:lang w:val="sv-SE"/>
        </w:rPr>
        <w:t>Förvaltningslagen</w:t>
      </w:r>
      <w:r w:rsidRPr="002E7612">
        <w:t> </w:t>
      </w:r>
    </w:p>
    <w:p w14:paraId="598A7B35" w14:textId="77777777" w:rsidR="002E7612" w:rsidRPr="002E7612" w:rsidRDefault="002E7612" w:rsidP="002E7612">
      <w:pPr>
        <w:numPr>
          <w:ilvl w:val="0"/>
          <w:numId w:val="5"/>
        </w:numPr>
      </w:pPr>
      <w:r w:rsidRPr="002E7612">
        <w:rPr>
          <w:lang w:val="sv-SE"/>
        </w:rPr>
        <w:t>Dataskyddsförordningen (GDPR)</w:t>
      </w:r>
      <w:r w:rsidRPr="002E7612">
        <w:t> </w:t>
      </w:r>
    </w:p>
    <w:p w14:paraId="30A589D4" w14:textId="77777777" w:rsidR="002E7612" w:rsidRPr="002E7612" w:rsidRDefault="002E7612" w:rsidP="002E7612">
      <w:pPr>
        <w:numPr>
          <w:ilvl w:val="0"/>
          <w:numId w:val="6"/>
        </w:numPr>
      </w:pPr>
      <w:r w:rsidRPr="002E7612">
        <w:rPr>
          <w:lang w:val="sv-SE"/>
        </w:rPr>
        <w:t>Tryckfrihetsförordningen (Offentlighetsprincipen)</w:t>
      </w:r>
      <w:r w:rsidRPr="002E7612">
        <w:t> </w:t>
      </w:r>
    </w:p>
    <w:p w14:paraId="59A5613B" w14:textId="77777777" w:rsidR="002E7612" w:rsidRPr="002E7612" w:rsidRDefault="002E7612" w:rsidP="002E7612">
      <w:pPr>
        <w:numPr>
          <w:ilvl w:val="0"/>
          <w:numId w:val="7"/>
        </w:numPr>
      </w:pPr>
      <w:r w:rsidRPr="002E7612">
        <w:rPr>
          <w:lang w:val="sv-SE"/>
        </w:rPr>
        <w:t>Offentlighets- och sekretesslagen (OSL)</w:t>
      </w:r>
      <w:r w:rsidRPr="002E7612">
        <w:t> </w:t>
      </w:r>
    </w:p>
    <w:p w14:paraId="388FFEC2" w14:textId="77777777" w:rsidR="002E7612" w:rsidRPr="002E7612" w:rsidRDefault="002E7612" w:rsidP="002E7612">
      <w:pPr>
        <w:numPr>
          <w:ilvl w:val="0"/>
          <w:numId w:val="8"/>
        </w:numPr>
      </w:pPr>
      <w:r w:rsidRPr="002E7612">
        <w:rPr>
          <w:lang w:val="sv-SE"/>
        </w:rPr>
        <w:t xml:space="preserve">EU:s AI-förordning (AI </w:t>
      </w:r>
      <w:proofErr w:type="spellStart"/>
      <w:r w:rsidRPr="002E7612">
        <w:rPr>
          <w:lang w:val="sv-SE"/>
        </w:rPr>
        <w:t>Act</w:t>
      </w:r>
      <w:proofErr w:type="spellEnd"/>
      <w:r w:rsidRPr="002E7612">
        <w:rPr>
          <w:lang w:val="sv-SE"/>
        </w:rPr>
        <w:t>) i den utsträckning den är tillämplig</w:t>
      </w:r>
      <w:r w:rsidRPr="002E7612">
        <w:t> </w:t>
      </w:r>
    </w:p>
    <w:p w14:paraId="072D28A7" w14:textId="77777777" w:rsidR="002E7612" w:rsidRDefault="002E7612" w:rsidP="002E7612">
      <w:r w:rsidRPr="002E7612">
        <w:rPr>
          <w:lang w:val="sv-SE"/>
        </w:rPr>
        <w:t>Användning av AI ska stödja god förvaltning, rättssäkerhet och medborgarnas förtroende.</w:t>
      </w:r>
      <w:r w:rsidRPr="002E7612">
        <w:t> </w:t>
      </w:r>
    </w:p>
    <w:p w14:paraId="03913789" w14:textId="77777777" w:rsidR="002E7612" w:rsidRPr="002E7612" w:rsidRDefault="002E7612" w:rsidP="002E7612"/>
    <w:p w14:paraId="6A7D4FC7" w14:textId="77777777" w:rsidR="002E7612" w:rsidRPr="002E7612" w:rsidRDefault="002E7612" w:rsidP="002E7612">
      <w:pPr>
        <w:pStyle w:val="Heading2"/>
      </w:pPr>
      <w:r w:rsidRPr="002E7612">
        <w:rPr>
          <w:lang w:val="sv-SE"/>
        </w:rPr>
        <w:t>Definitioner</w:t>
      </w:r>
      <w:r w:rsidRPr="002E7612">
        <w:t> </w:t>
      </w:r>
    </w:p>
    <w:p w14:paraId="646A7F93" w14:textId="77777777" w:rsidR="002E7612" w:rsidRPr="002E7612" w:rsidRDefault="002E7612" w:rsidP="002E7612">
      <w:r w:rsidRPr="002E7612">
        <w:rPr>
          <w:b/>
          <w:bCs/>
          <w:lang w:val="sv-SE"/>
        </w:rPr>
        <w:t>Artificiell intelligens (AI)</w:t>
      </w:r>
      <w:r w:rsidRPr="002E7612">
        <w:t> </w:t>
      </w:r>
      <w:r w:rsidRPr="002E7612">
        <w:br/>
      </w:r>
      <w:r w:rsidRPr="002E7612">
        <w:rPr>
          <w:lang w:val="sv-SE"/>
        </w:rPr>
        <w:t>System eller tjänster som kan utföra uppgifter som normalt kräver mänsklig intelligens, såsom att analysera data, generera text, klassificera, förutsäga eller fatta rekommendationer.</w:t>
      </w:r>
      <w:r w:rsidRPr="002E7612">
        <w:t> </w:t>
      </w:r>
    </w:p>
    <w:p w14:paraId="64AD1506" w14:textId="77777777" w:rsidR="002E7612" w:rsidRPr="002E7612" w:rsidRDefault="002E7612" w:rsidP="002E7612">
      <w:r w:rsidRPr="002E7612">
        <w:rPr>
          <w:b/>
          <w:bCs/>
          <w:lang w:val="sv-SE"/>
        </w:rPr>
        <w:lastRenderedPageBreak/>
        <w:t>Generativ AI</w:t>
      </w:r>
      <w:r w:rsidRPr="002E7612">
        <w:t> </w:t>
      </w:r>
      <w:r w:rsidRPr="002E7612">
        <w:br/>
      </w:r>
      <w:r w:rsidRPr="002E7612">
        <w:rPr>
          <w:lang w:val="sv-SE"/>
        </w:rPr>
        <w:t>AI-system som kan skapa nytt innehåll, såsom text, bild, ljud eller kod.</w:t>
      </w:r>
      <w:r w:rsidRPr="002E7612">
        <w:t> </w:t>
      </w:r>
    </w:p>
    <w:p w14:paraId="5F0C733A" w14:textId="77777777" w:rsidR="002E7612" w:rsidRPr="002E7612" w:rsidRDefault="002E7612" w:rsidP="002E7612">
      <w:r w:rsidRPr="002E7612">
        <w:rPr>
          <w:b/>
          <w:bCs/>
          <w:lang w:val="sv-SE"/>
        </w:rPr>
        <w:t>Automatiserat beslutsfattande</w:t>
      </w:r>
      <w:r w:rsidRPr="002E7612">
        <w:t> </w:t>
      </w:r>
      <w:r w:rsidRPr="002E7612">
        <w:br/>
      </w:r>
      <w:r w:rsidRPr="002E7612">
        <w:rPr>
          <w:lang w:val="sv-SE"/>
        </w:rPr>
        <w:t>När beslut som påverkar enskilda fattas helt utan mänsklig kontroll.</w:t>
      </w:r>
      <w:r w:rsidRPr="002E7612">
        <w:t> </w:t>
      </w:r>
      <w:r w:rsidRPr="002E7612">
        <w:br/>
      </w:r>
      <w:r w:rsidRPr="002E7612">
        <w:rPr>
          <w:i/>
          <w:iCs/>
          <w:lang w:val="sv-SE"/>
        </w:rPr>
        <w:t xml:space="preserve">Detta är </w:t>
      </w:r>
      <w:r w:rsidRPr="002E7612">
        <w:rPr>
          <w:b/>
          <w:bCs/>
          <w:i/>
          <w:iCs/>
          <w:lang w:val="sv-SE"/>
        </w:rPr>
        <w:t>inte tillåtet</w:t>
      </w:r>
      <w:r w:rsidRPr="002E7612">
        <w:rPr>
          <w:i/>
          <w:iCs/>
          <w:lang w:val="sv-SE"/>
        </w:rPr>
        <w:t xml:space="preserve"> i [Kommunens namn] om beslutet påverkar individ eller rättighet.</w:t>
      </w:r>
      <w:r w:rsidRPr="002E7612">
        <w:t> </w:t>
      </w:r>
    </w:p>
    <w:p w14:paraId="7BAD4F0F" w14:textId="77777777" w:rsidR="002E7612" w:rsidRDefault="002E7612" w:rsidP="002E7612">
      <w:r w:rsidRPr="002E7612">
        <w:rPr>
          <w:b/>
          <w:bCs/>
          <w:lang w:val="sv-SE"/>
        </w:rPr>
        <w:t>AI-baserat beslutsstöd</w:t>
      </w:r>
      <w:r w:rsidRPr="002E7612">
        <w:t> </w:t>
      </w:r>
      <w:r w:rsidRPr="002E7612">
        <w:br/>
      </w:r>
      <w:r w:rsidRPr="002E7612">
        <w:rPr>
          <w:lang w:val="sv-SE"/>
        </w:rPr>
        <w:t>System som ger rekommendationer eller underlag till en människa som fattar det slutliga beslutet.</w:t>
      </w:r>
      <w:r w:rsidRPr="002E7612">
        <w:t> </w:t>
      </w:r>
    </w:p>
    <w:p w14:paraId="073B1D50" w14:textId="77777777" w:rsidR="002E7612" w:rsidRPr="002E7612" w:rsidRDefault="002E7612" w:rsidP="002E7612"/>
    <w:p w14:paraId="42BEEE3B" w14:textId="77777777" w:rsidR="002E7612" w:rsidRPr="002E7612" w:rsidRDefault="002E7612" w:rsidP="002E7612">
      <w:pPr>
        <w:pStyle w:val="Heading2"/>
      </w:pPr>
      <w:r w:rsidRPr="002E7612">
        <w:rPr>
          <w:lang w:val="sv-SE"/>
        </w:rPr>
        <w:t>Principer för ansvarsfull användning</w:t>
      </w:r>
      <w:r w:rsidRPr="002E7612">
        <w:t> </w:t>
      </w:r>
    </w:p>
    <w:p w14:paraId="31C629F9" w14:textId="77777777" w:rsidR="002E7612" w:rsidRPr="002E7612" w:rsidRDefault="002E7612" w:rsidP="002E7612">
      <w:r w:rsidRPr="002E7612">
        <w:rPr>
          <w:lang w:val="sv-SE"/>
        </w:rPr>
        <w:t>All användning av AI i kommunen ska följa dessa principer:</w:t>
      </w:r>
      <w:r w:rsidRPr="002E7612">
        <w:t> </w:t>
      </w:r>
    </w:p>
    <w:p w14:paraId="1A44F573" w14:textId="77777777" w:rsidR="002E7612" w:rsidRPr="002E7612" w:rsidRDefault="002E7612" w:rsidP="002E7612">
      <w:pPr>
        <w:numPr>
          <w:ilvl w:val="0"/>
          <w:numId w:val="9"/>
        </w:numPr>
      </w:pPr>
      <w:r w:rsidRPr="002E7612">
        <w:rPr>
          <w:b/>
          <w:bCs/>
          <w:lang w:val="sv-SE"/>
        </w:rPr>
        <w:t>Mänsklig kontroll</w:t>
      </w:r>
      <w:r w:rsidRPr="002E7612">
        <w:t> </w:t>
      </w:r>
      <w:r w:rsidRPr="002E7612">
        <w:br/>
      </w:r>
      <w:r w:rsidRPr="002E7612">
        <w:rPr>
          <w:lang w:val="sv-SE"/>
        </w:rPr>
        <w:t>AI får endast användas som beslutsstöd. Beslut som påverkar enskilda ska alltid fattas av människa.</w:t>
      </w:r>
      <w:r w:rsidRPr="002E7612">
        <w:t> </w:t>
      </w:r>
    </w:p>
    <w:p w14:paraId="6288F4E6" w14:textId="77777777" w:rsidR="002E7612" w:rsidRPr="002E7612" w:rsidRDefault="002E7612" w:rsidP="002E7612">
      <w:pPr>
        <w:numPr>
          <w:ilvl w:val="0"/>
          <w:numId w:val="10"/>
        </w:numPr>
      </w:pPr>
      <w:r w:rsidRPr="002E7612">
        <w:rPr>
          <w:b/>
          <w:bCs/>
          <w:lang w:val="sv-SE"/>
        </w:rPr>
        <w:t>Transparens</w:t>
      </w:r>
      <w:r w:rsidRPr="002E7612">
        <w:t> </w:t>
      </w:r>
      <w:r w:rsidRPr="002E7612">
        <w:br/>
      </w:r>
      <w:r w:rsidRPr="002E7612">
        <w:rPr>
          <w:lang w:val="sv-SE"/>
        </w:rPr>
        <w:t>Det ska vara tydligt när AI används, både internt och när det påverkar invånare.</w:t>
      </w:r>
      <w:r w:rsidRPr="002E7612">
        <w:t> </w:t>
      </w:r>
    </w:p>
    <w:p w14:paraId="3B27F744" w14:textId="77777777" w:rsidR="002E7612" w:rsidRPr="002E7612" w:rsidRDefault="002E7612" w:rsidP="002E7612">
      <w:pPr>
        <w:numPr>
          <w:ilvl w:val="0"/>
          <w:numId w:val="11"/>
        </w:numPr>
      </w:pPr>
      <w:r w:rsidRPr="002E7612">
        <w:rPr>
          <w:b/>
          <w:bCs/>
          <w:lang w:val="sv-SE"/>
        </w:rPr>
        <w:t>Rättssäkerhet</w:t>
      </w:r>
      <w:r w:rsidRPr="002E7612">
        <w:t> </w:t>
      </w:r>
      <w:r w:rsidRPr="002E7612">
        <w:br/>
      </w:r>
      <w:r w:rsidRPr="002E7612">
        <w:rPr>
          <w:lang w:val="sv-SE"/>
        </w:rPr>
        <w:t>Underlag som AI genererar ska bedömas kritiskt och kvalitetssäkras.</w:t>
      </w:r>
      <w:r w:rsidRPr="002E7612">
        <w:t> </w:t>
      </w:r>
    </w:p>
    <w:p w14:paraId="0745D222" w14:textId="77777777" w:rsidR="002E7612" w:rsidRPr="002E7612" w:rsidRDefault="002E7612" w:rsidP="002E7612">
      <w:pPr>
        <w:numPr>
          <w:ilvl w:val="0"/>
          <w:numId w:val="12"/>
        </w:numPr>
      </w:pPr>
      <w:r w:rsidRPr="002E7612">
        <w:rPr>
          <w:b/>
          <w:bCs/>
          <w:lang w:val="sv-SE"/>
        </w:rPr>
        <w:t>Integritet och dataskydd</w:t>
      </w:r>
      <w:r w:rsidRPr="002E7612">
        <w:t> </w:t>
      </w:r>
      <w:r w:rsidRPr="002E7612">
        <w:br/>
      </w:r>
      <w:r w:rsidRPr="002E7612">
        <w:rPr>
          <w:lang w:val="sv-SE"/>
        </w:rPr>
        <w:t>Personuppgifter får endast behandlas i AI-system efter laglig grund och vid behov föregås av en konsekvensbedömning (DPIA).</w:t>
      </w:r>
      <w:r w:rsidRPr="002E7612">
        <w:t> </w:t>
      </w:r>
    </w:p>
    <w:p w14:paraId="1C9B2172" w14:textId="77777777" w:rsidR="002E7612" w:rsidRPr="002E7612" w:rsidRDefault="002E7612" w:rsidP="002E7612">
      <w:pPr>
        <w:numPr>
          <w:ilvl w:val="0"/>
          <w:numId w:val="13"/>
        </w:numPr>
      </w:pPr>
      <w:r w:rsidRPr="002E7612">
        <w:rPr>
          <w:b/>
          <w:bCs/>
          <w:lang w:val="sv-SE"/>
        </w:rPr>
        <w:t>Informationssäkerhet</w:t>
      </w:r>
      <w:r w:rsidRPr="002E7612">
        <w:t> </w:t>
      </w:r>
      <w:r w:rsidRPr="002E7612">
        <w:br/>
      </w:r>
      <w:r w:rsidRPr="002E7612">
        <w:rPr>
          <w:lang w:val="sv-SE"/>
        </w:rPr>
        <w:t>Känsliga uppgifter får inte matas in i icke-godkända system.</w:t>
      </w:r>
      <w:r w:rsidRPr="002E7612">
        <w:t> </w:t>
      </w:r>
    </w:p>
    <w:p w14:paraId="065EC3A5" w14:textId="77777777" w:rsidR="002E7612" w:rsidRDefault="002E7612" w:rsidP="002E7612">
      <w:pPr>
        <w:numPr>
          <w:ilvl w:val="0"/>
          <w:numId w:val="14"/>
        </w:numPr>
      </w:pPr>
      <w:r w:rsidRPr="002E7612">
        <w:rPr>
          <w:b/>
          <w:bCs/>
          <w:lang w:val="sv-SE"/>
        </w:rPr>
        <w:t>Likabehandling och icke-diskriminering</w:t>
      </w:r>
      <w:r w:rsidRPr="002E7612">
        <w:t> </w:t>
      </w:r>
      <w:r w:rsidRPr="002E7612">
        <w:br/>
      </w:r>
      <w:r w:rsidRPr="002E7612">
        <w:rPr>
          <w:lang w:val="sv-SE"/>
        </w:rPr>
        <w:t>AI får inte användas på ett sätt som kan leda till snedvridning eller osaklig behandling.</w:t>
      </w:r>
      <w:r w:rsidRPr="002E7612">
        <w:t> </w:t>
      </w:r>
    </w:p>
    <w:p w14:paraId="5756D236" w14:textId="77777777" w:rsidR="002E7612" w:rsidRPr="002E7612" w:rsidRDefault="002E7612" w:rsidP="002E7612">
      <w:pPr>
        <w:ind w:left="720"/>
      </w:pPr>
    </w:p>
    <w:p w14:paraId="7C845160" w14:textId="77777777" w:rsidR="002E7612" w:rsidRPr="002E7612" w:rsidRDefault="002E7612" w:rsidP="002E7612">
      <w:pPr>
        <w:pStyle w:val="Heading2"/>
      </w:pPr>
      <w:r w:rsidRPr="002E7612">
        <w:rPr>
          <w:lang w:val="sv-SE"/>
        </w:rPr>
        <w:t>Godkända och otillåtna användningsområden</w:t>
      </w:r>
      <w:r w:rsidRPr="002E7612">
        <w:t> </w:t>
      </w:r>
    </w:p>
    <w:p w14:paraId="7B32D82B" w14:textId="77777777" w:rsidR="002E7612" w:rsidRPr="002E7612" w:rsidRDefault="002E7612" w:rsidP="002E7612">
      <w:r w:rsidRPr="002E7612">
        <w:rPr>
          <w:b/>
          <w:bCs/>
          <w:lang w:val="sv-SE"/>
        </w:rPr>
        <w:t>Godkända användningsområden</w:t>
      </w:r>
      <w:r w:rsidRPr="002E7612">
        <w:t> </w:t>
      </w:r>
    </w:p>
    <w:p w14:paraId="689BD30B" w14:textId="77777777" w:rsidR="002E7612" w:rsidRPr="002E7612" w:rsidRDefault="002E7612" w:rsidP="002E7612">
      <w:pPr>
        <w:numPr>
          <w:ilvl w:val="0"/>
          <w:numId w:val="15"/>
        </w:numPr>
      </w:pPr>
      <w:r w:rsidRPr="002E7612">
        <w:rPr>
          <w:lang w:val="sv-SE"/>
        </w:rPr>
        <w:t>AI-baserat skrivstöd, översättningsstöd och sammanfattning av publika dokument.</w:t>
      </w:r>
      <w:r w:rsidRPr="002E7612">
        <w:t> </w:t>
      </w:r>
    </w:p>
    <w:p w14:paraId="3CFC3CB7" w14:textId="77777777" w:rsidR="002E7612" w:rsidRPr="002E7612" w:rsidRDefault="002E7612" w:rsidP="002E7612">
      <w:pPr>
        <w:numPr>
          <w:ilvl w:val="0"/>
          <w:numId w:val="16"/>
        </w:numPr>
      </w:pPr>
      <w:r w:rsidRPr="002E7612">
        <w:rPr>
          <w:lang w:val="sv-SE"/>
        </w:rPr>
        <w:t>AI som stöd i administration, planering eller omvärldsanalys.</w:t>
      </w:r>
      <w:r w:rsidRPr="002E7612">
        <w:t> </w:t>
      </w:r>
    </w:p>
    <w:p w14:paraId="33B20BA7" w14:textId="77777777" w:rsidR="002E7612" w:rsidRPr="002E7612" w:rsidRDefault="002E7612" w:rsidP="002E7612">
      <w:pPr>
        <w:numPr>
          <w:ilvl w:val="0"/>
          <w:numId w:val="17"/>
        </w:numPr>
      </w:pPr>
      <w:r w:rsidRPr="002E7612">
        <w:rPr>
          <w:lang w:val="sv-SE"/>
        </w:rPr>
        <w:t>AI-baserat beslutsstöd som granskas av utbildad personal innan beslut.</w:t>
      </w:r>
      <w:r w:rsidRPr="002E7612">
        <w:t> </w:t>
      </w:r>
    </w:p>
    <w:p w14:paraId="5075D0F8" w14:textId="77777777" w:rsidR="002E7612" w:rsidRPr="002E7612" w:rsidRDefault="002E7612" w:rsidP="002E7612">
      <w:r w:rsidRPr="002E7612">
        <w:rPr>
          <w:b/>
          <w:bCs/>
          <w:lang w:val="sv-SE"/>
        </w:rPr>
        <w:lastRenderedPageBreak/>
        <w:t>Otillåtna användningsområden</w:t>
      </w:r>
      <w:r w:rsidRPr="002E7612">
        <w:t> </w:t>
      </w:r>
    </w:p>
    <w:p w14:paraId="52DEA8FD" w14:textId="77777777" w:rsidR="002E7612" w:rsidRPr="002E7612" w:rsidRDefault="002E7612" w:rsidP="002E7612">
      <w:pPr>
        <w:numPr>
          <w:ilvl w:val="0"/>
          <w:numId w:val="18"/>
        </w:numPr>
      </w:pPr>
      <w:r w:rsidRPr="002E7612">
        <w:rPr>
          <w:lang w:val="sv-SE"/>
        </w:rPr>
        <w:t>Automatiserat beslutsfattande utan mänsklig kontroll.</w:t>
      </w:r>
      <w:r w:rsidRPr="002E7612">
        <w:t> </w:t>
      </w:r>
    </w:p>
    <w:p w14:paraId="4305C528" w14:textId="77777777" w:rsidR="002E7612" w:rsidRPr="002E7612" w:rsidRDefault="002E7612" w:rsidP="002E7612">
      <w:pPr>
        <w:numPr>
          <w:ilvl w:val="0"/>
          <w:numId w:val="19"/>
        </w:numPr>
      </w:pPr>
      <w:r w:rsidRPr="002E7612">
        <w:rPr>
          <w:lang w:val="sv-SE"/>
        </w:rPr>
        <w:t>Att mata in sekretessbelagda eller känsliga personuppgifter i öppna AI-tjänster.</w:t>
      </w:r>
      <w:r w:rsidRPr="002E7612">
        <w:t> </w:t>
      </w:r>
    </w:p>
    <w:p w14:paraId="4F6961CD" w14:textId="77777777" w:rsidR="002E7612" w:rsidRDefault="002E7612" w:rsidP="002E7612">
      <w:pPr>
        <w:numPr>
          <w:ilvl w:val="0"/>
          <w:numId w:val="20"/>
        </w:numPr>
      </w:pPr>
      <w:r w:rsidRPr="002E7612">
        <w:rPr>
          <w:lang w:val="sv-SE"/>
        </w:rPr>
        <w:t>Användning av AI-system som inte är godkända av kommunen.</w:t>
      </w:r>
      <w:r w:rsidRPr="002E7612">
        <w:t> </w:t>
      </w:r>
    </w:p>
    <w:p w14:paraId="46AAE86D" w14:textId="77777777" w:rsidR="002E7612" w:rsidRPr="002E7612" w:rsidRDefault="002E7612" w:rsidP="002E7612">
      <w:pPr>
        <w:ind w:left="720"/>
      </w:pPr>
    </w:p>
    <w:p w14:paraId="18D9E040" w14:textId="77777777" w:rsidR="002E7612" w:rsidRPr="002E7612" w:rsidRDefault="002E7612" w:rsidP="002E7612">
      <w:pPr>
        <w:pStyle w:val="Heading2"/>
      </w:pPr>
      <w:r w:rsidRPr="002E7612">
        <w:rPr>
          <w:lang w:val="sv-SE"/>
        </w:rPr>
        <w:t>Process för införande av nya AI-verktyg</w:t>
      </w:r>
      <w:r w:rsidRPr="002E7612">
        <w:t> </w:t>
      </w:r>
    </w:p>
    <w:p w14:paraId="797CA481" w14:textId="77777777" w:rsidR="002E7612" w:rsidRPr="002E7612" w:rsidRDefault="002E7612" w:rsidP="002E7612">
      <w:r w:rsidRPr="002E7612">
        <w:rPr>
          <w:lang w:val="sv-SE"/>
        </w:rPr>
        <w:t>Innan ett AI-verktyg får användas ska följande krav uppfyllas:</w:t>
      </w:r>
      <w:r w:rsidRPr="002E7612">
        <w:t> </w:t>
      </w:r>
    </w:p>
    <w:p w14:paraId="3DBFDDFA" w14:textId="77777777" w:rsidR="002E7612" w:rsidRPr="002E7612" w:rsidRDefault="002E7612" w:rsidP="002E7612">
      <w:pPr>
        <w:numPr>
          <w:ilvl w:val="0"/>
          <w:numId w:val="21"/>
        </w:numPr>
      </w:pPr>
      <w:r w:rsidRPr="002E7612">
        <w:rPr>
          <w:lang w:val="sv-SE"/>
        </w:rPr>
        <w:t>Riskbedömning (inkl. säkerhet och etisk påverkan)</w:t>
      </w:r>
      <w:r w:rsidRPr="002E7612">
        <w:t> </w:t>
      </w:r>
    </w:p>
    <w:p w14:paraId="04B39611" w14:textId="77777777" w:rsidR="002E7612" w:rsidRPr="002E7612" w:rsidRDefault="002E7612" w:rsidP="002E7612">
      <w:pPr>
        <w:numPr>
          <w:ilvl w:val="0"/>
          <w:numId w:val="22"/>
        </w:numPr>
      </w:pPr>
      <w:r w:rsidRPr="002E7612">
        <w:rPr>
          <w:lang w:val="sv-SE"/>
        </w:rPr>
        <w:t>Prövning av personuppgiftsbehandling (vid behov DPIA av dataskyddsombudet)</w:t>
      </w:r>
      <w:r w:rsidRPr="002E7612">
        <w:t> </w:t>
      </w:r>
    </w:p>
    <w:p w14:paraId="7890C045" w14:textId="77777777" w:rsidR="002E7612" w:rsidRPr="002E7612" w:rsidRDefault="002E7612" w:rsidP="002E7612">
      <w:pPr>
        <w:numPr>
          <w:ilvl w:val="0"/>
          <w:numId w:val="23"/>
        </w:numPr>
      </w:pPr>
      <w:r w:rsidRPr="002E7612">
        <w:rPr>
          <w:lang w:val="sv-SE"/>
        </w:rPr>
        <w:t>Godkännande av ansvarig chef och IT/informationssäkerhetsfunktion</w:t>
      </w:r>
      <w:r w:rsidRPr="002E7612">
        <w:t> </w:t>
      </w:r>
    </w:p>
    <w:p w14:paraId="642D1CD0" w14:textId="77777777" w:rsidR="002E7612" w:rsidRDefault="002E7612" w:rsidP="002E7612">
      <w:r w:rsidRPr="002E7612">
        <w:rPr>
          <w:lang w:val="sv-SE"/>
        </w:rPr>
        <w:t>Kommunen ska föra register över godkända AI-tjänster.</w:t>
      </w:r>
      <w:r w:rsidRPr="002E7612">
        <w:t> </w:t>
      </w:r>
    </w:p>
    <w:p w14:paraId="0A04A28E" w14:textId="77777777" w:rsidR="002E7612" w:rsidRPr="002E7612" w:rsidRDefault="002E7612" w:rsidP="002E7612"/>
    <w:p w14:paraId="31B73A3F" w14:textId="77777777" w:rsidR="002E7612" w:rsidRPr="002E7612" w:rsidRDefault="002E7612" w:rsidP="002E7612">
      <w:pPr>
        <w:pStyle w:val="Heading2"/>
      </w:pPr>
      <w:r w:rsidRPr="002E7612">
        <w:rPr>
          <w:lang w:val="sv-SE"/>
        </w:rPr>
        <w:t>Ansvar</w:t>
      </w:r>
      <w:r w:rsidRPr="002E7612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0"/>
        <w:gridCol w:w="5385"/>
      </w:tblGrid>
      <w:tr w:rsidR="002E7612" w:rsidRPr="002E7612" w14:paraId="7E6BA289" w14:textId="77777777" w:rsidTr="002E7612">
        <w:trPr>
          <w:trHeight w:val="300"/>
        </w:trPr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23ED4" w14:textId="77777777" w:rsidR="002E7612" w:rsidRPr="002E7612" w:rsidRDefault="002E7612" w:rsidP="002E7612">
            <w:r w:rsidRPr="002E7612">
              <w:rPr>
                <w:b/>
                <w:bCs/>
                <w:lang w:val="sv-SE"/>
              </w:rPr>
              <w:t>Roll</w:t>
            </w:r>
            <w:r w:rsidRPr="002E7612">
              <w:t> 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130D8" w14:textId="77777777" w:rsidR="002E7612" w:rsidRPr="002E7612" w:rsidRDefault="002E7612" w:rsidP="002E7612">
            <w:r w:rsidRPr="002E7612">
              <w:rPr>
                <w:b/>
                <w:bCs/>
                <w:lang w:val="sv-SE"/>
              </w:rPr>
              <w:t>Ansvar</w:t>
            </w:r>
            <w:r w:rsidRPr="002E7612">
              <w:t> </w:t>
            </w:r>
          </w:p>
        </w:tc>
      </w:tr>
      <w:tr w:rsidR="002E7612" w:rsidRPr="002E7612" w14:paraId="58F0FD67" w14:textId="77777777" w:rsidTr="002E7612">
        <w:trPr>
          <w:trHeight w:val="300"/>
        </w:trPr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75A55" w14:textId="77777777" w:rsidR="002E7612" w:rsidRPr="002E7612" w:rsidRDefault="002E7612" w:rsidP="002E7612">
            <w:r w:rsidRPr="002E7612">
              <w:rPr>
                <w:b/>
                <w:bCs/>
                <w:lang w:val="sv-SE"/>
              </w:rPr>
              <w:t>Kommunchef / Förvaltningschef</w:t>
            </w:r>
            <w:r w:rsidRPr="002E7612">
              <w:t> 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12C66" w14:textId="77777777" w:rsidR="002E7612" w:rsidRPr="002E7612" w:rsidRDefault="002E7612" w:rsidP="002E7612">
            <w:r w:rsidRPr="002E7612">
              <w:rPr>
                <w:lang w:val="sv-SE"/>
              </w:rPr>
              <w:t>Säkerställer att policyn följs.</w:t>
            </w:r>
            <w:r w:rsidRPr="002E7612">
              <w:t> </w:t>
            </w:r>
          </w:p>
        </w:tc>
      </w:tr>
      <w:tr w:rsidR="002E7612" w:rsidRPr="002E7612" w14:paraId="142BCEAF" w14:textId="77777777" w:rsidTr="002E7612">
        <w:trPr>
          <w:trHeight w:val="300"/>
        </w:trPr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639AB" w14:textId="77777777" w:rsidR="002E7612" w:rsidRPr="002E7612" w:rsidRDefault="002E7612" w:rsidP="002E7612">
            <w:r w:rsidRPr="002E7612">
              <w:rPr>
                <w:b/>
                <w:bCs/>
                <w:lang w:val="sv-SE"/>
              </w:rPr>
              <w:t>Chef/Verksamhetsansvarig</w:t>
            </w:r>
            <w:r w:rsidRPr="002E7612">
              <w:t> 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F16D6" w14:textId="77777777" w:rsidR="002E7612" w:rsidRPr="002E7612" w:rsidRDefault="002E7612" w:rsidP="002E7612">
            <w:r w:rsidRPr="002E7612">
              <w:rPr>
                <w:lang w:val="sv-SE"/>
              </w:rPr>
              <w:t>Bedömer och godkänner användning av AI inom sin verksamhet.</w:t>
            </w:r>
            <w:r w:rsidRPr="002E7612">
              <w:t> </w:t>
            </w:r>
          </w:p>
        </w:tc>
      </w:tr>
      <w:tr w:rsidR="002E7612" w:rsidRPr="002E7612" w14:paraId="6B4FBADD" w14:textId="77777777" w:rsidTr="002E7612">
        <w:trPr>
          <w:trHeight w:val="300"/>
        </w:trPr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4D93A" w14:textId="77777777" w:rsidR="002E7612" w:rsidRPr="002E7612" w:rsidRDefault="002E7612" w:rsidP="002E7612">
            <w:r w:rsidRPr="002E7612">
              <w:rPr>
                <w:b/>
                <w:bCs/>
                <w:lang w:val="sv-SE"/>
              </w:rPr>
              <w:t>Dataskyddsombud (DSO)</w:t>
            </w:r>
            <w:r w:rsidRPr="002E7612">
              <w:t> 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E751E" w14:textId="77777777" w:rsidR="002E7612" w:rsidRPr="002E7612" w:rsidRDefault="002E7612" w:rsidP="002E7612">
            <w:r w:rsidRPr="002E7612">
              <w:rPr>
                <w:lang w:val="sv-SE"/>
              </w:rPr>
              <w:t>Rådgivning om dataskydd och behov av DPIA.</w:t>
            </w:r>
            <w:r w:rsidRPr="002E7612">
              <w:t> </w:t>
            </w:r>
          </w:p>
        </w:tc>
      </w:tr>
      <w:tr w:rsidR="002E7612" w:rsidRPr="002E7612" w14:paraId="54D3D091" w14:textId="77777777" w:rsidTr="002E7612">
        <w:trPr>
          <w:trHeight w:val="300"/>
        </w:trPr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0AE9D" w14:textId="77777777" w:rsidR="002E7612" w:rsidRPr="002E7612" w:rsidRDefault="002E7612" w:rsidP="002E7612">
            <w:r w:rsidRPr="002E7612">
              <w:rPr>
                <w:b/>
                <w:bCs/>
                <w:lang w:val="sv-SE"/>
              </w:rPr>
              <w:t>IT/Informationssäkerhet</w:t>
            </w:r>
            <w:r w:rsidRPr="002E7612">
              <w:t> 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7A077" w14:textId="77777777" w:rsidR="002E7612" w:rsidRPr="002E7612" w:rsidRDefault="002E7612" w:rsidP="002E7612">
            <w:r w:rsidRPr="002E7612">
              <w:rPr>
                <w:lang w:val="sv-SE"/>
              </w:rPr>
              <w:t>Bedömer säkerhetsaspekter och godkänner tekniska lösningar.</w:t>
            </w:r>
            <w:r w:rsidRPr="002E7612">
              <w:t> </w:t>
            </w:r>
          </w:p>
        </w:tc>
      </w:tr>
      <w:tr w:rsidR="002E7612" w:rsidRPr="002E7612" w14:paraId="3DE29B02" w14:textId="77777777" w:rsidTr="002E7612">
        <w:trPr>
          <w:trHeight w:val="300"/>
        </w:trPr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5349F" w14:textId="77777777" w:rsidR="002E7612" w:rsidRPr="002E7612" w:rsidRDefault="002E7612" w:rsidP="002E7612">
            <w:r w:rsidRPr="002E7612">
              <w:rPr>
                <w:b/>
                <w:bCs/>
                <w:lang w:val="sv-SE"/>
              </w:rPr>
              <w:t>Medarbetare</w:t>
            </w:r>
            <w:r w:rsidRPr="002E7612">
              <w:t> 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0B1D2" w14:textId="77777777" w:rsidR="002E7612" w:rsidRPr="002E7612" w:rsidRDefault="002E7612" w:rsidP="002E7612">
            <w:r w:rsidRPr="002E7612">
              <w:rPr>
                <w:lang w:val="sv-SE"/>
              </w:rPr>
              <w:t>Följer policyn och rapporterar avvikelser.</w:t>
            </w:r>
            <w:r w:rsidRPr="002E7612">
              <w:t> </w:t>
            </w:r>
          </w:p>
        </w:tc>
      </w:tr>
    </w:tbl>
    <w:p w14:paraId="39616DC6" w14:textId="77777777" w:rsidR="002E7612" w:rsidRPr="002E7612" w:rsidRDefault="002E7612" w:rsidP="002E7612">
      <w:r w:rsidRPr="002E7612">
        <w:t> </w:t>
      </w:r>
    </w:p>
    <w:p w14:paraId="69BD1ACC" w14:textId="77777777" w:rsidR="002E7612" w:rsidRPr="002E7612" w:rsidRDefault="002E7612" w:rsidP="002E7612">
      <w:pPr>
        <w:pStyle w:val="Heading2"/>
      </w:pPr>
      <w:r w:rsidRPr="002E7612">
        <w:rPr>
          <w:lang w:val="sv-SE"/>
        </w:rPr>
        <w:t>Utbildning</w:t>
      </w:r>
      <w:r w:rsidRPr="002E7612">
        <w:t> </w:t>
      </w:r>
    </w:p>
    <w:p w14:paraId="16B9E418" w14:textId="77777777" w:rsidR="002E7612" w:rsidRPr="002E7612" w:rsidRDefault="002E7612" w:rsidP="002E7612">
      <w:r w:rsidRPr="002E7612">
        <w:rPr>
          <w:lang w:val="sv-SE"/>
        </w:rPr>
        <w:t>Kommunen tillhandahåller utbildning för medarbetare om:</w:t>
      </w:r>
      <w:r w:rsidRPr="002E7612">
        <w:t> </w:t>
      </w:r>
    </w:p>
    <w:p w14:paraId="74703A57" w14:textId="77777777" w:rsidR="002E7612" w:rsidRPr="002E7612" w:rsidRDefault="002E7612" w:rsidP="002E7612">
      <w:pPr>
        <w:numPr>
          <w:ilvl w:val="0"/>
          <w:numId w:val="24"/>
        </w:numPr>
      </w:pPr>
      <w:r w:rsidRPr="002E7612">
        <w:rPr>
          <w:lang w:val="sv-SE"/>
        </w:rPr>
        <w:t>Säker och korrekt användning av godkända AI-verktyg</w:t>
      </w:r>
      <w:r w:rsidRPr="002E7612">
        <w:t> </w:t>
      </w:r>
    </w:p>
    <w:p w14:paraId="107B22B4" w14:textId="77777777" w:rsidR="002E7612" w:rsidRPr="002E7612" w:rsidRDefault="002E7612" w:rsidP="002E7612">
      <w:pPr>
        <w:numPr>
          <w:ilvl w:val="0"/>
          <w:numId w:val="25"/>
        </w:numPr>
      </w:pPr>
      <w:r w:rsidRPr="002E7612">
        <w:rPr>
          <w:lang w:val="sv-SE"/>
        </w:rPr>
        <w:t>Rättssäkerhet och kvalitetssäkring</w:t>
      </w:r>
      <w:r w:rsidRPr="002E7612">
        <w:t> </w:t>
      </w:r>
    </w:p>
    <w:p w14:paraId="5EEF1A0C" w14:textId="77777777" w:rsidR="002E7612" w:rsidRPr="002E7612" w:rsidRDefault="002E7612" w:rsidP="002E7612">
      <w:pPr>
        <w:numPr>
          <w:ilvl w:val="0"/>
          <w:numId w:val="26"/>
        </w:numPr>
      </w:pPr>
      <w:r w:rsidRPr="002E7612">
        <w:rPr>
          <w:lang w:val="sv-SE"/>
        </w:rPr>
        <w:t>Integritet och informationssäkerhet</w:t>
      </w:r>
      <w:r w:rsidRPr="002E7612">
        <w:t> </w:t>
      </w:r>
    </w:p>
    <w:p w14:paraId="15C72337" w14:textId="77777777" w:rsidR="002E7612" w:rsidRPr="002E7612" w:rsidRDefault="002E7612" w:rsidP="002E7612">
      <w:r w:rsidRPr="002E7612">
        <w:t> </w:t>
      </w:r>
    </w:p>
    <w:p w14:paraId="139EBB31" w14:textId="77777777" w:rsidR="002E7612" w:rsidRPr="002E7612" w:rsidRDefault="002E7612" w:rsidP="002E7612">
      <w:pPr>
        <w:pStyle w:val="Heading2"/>
      </w:pPr>
      <w:r w:rsidRPr="002E7612">
        <w:rPr>
          <w:lang w:val="sv-SE"/>
        </w:rPr>
        <w:lastRenderedPageBreak/>
        <w:t>Uppföljning och revidering</w:t>
      </w:r>
      <w:r w:rsidRPr="002E7612">
        <w:t> </w:t>
      </w:r>
    </w:p>
    <w:p w14:paraId="4B8001D8" w14:textId="77777777" w:rsidR="002E7612" w:rsidRPr="002E7612" w:rsidRDefault="002E7612" w:rsidP="002E7612">
      <w:r w:rsidRPr="002E7612">
        <w:rPr>
          <w:lang w:val="sv-SE"/>
        </w:rPr>
        <w:t>Denna policy ska följas upp årligen eller vid större förändringar i lagstiftning eller teknisk utveckling. Eventuella avvikelser ska rapporteras enligt kommunens ordinarie rutiner för informationssäkerhetsincidenter.</w:t>
      </w:r>
      <w:r w:rsidRPr="002E7612">
        <w:t> </w:t>
      </w:r>
    </w:p>
    <w:p w14:paraId="08D39A68" w14:textId="77777777" w:rsidR="002E7612" w:rsidRPr="002E7612" w:rsidRDefault="002E7612" w:rsidP="002E7612">
      <w:r w:rsidRPr="002E7612">
        <w:rPr>
          <w:b/>
          <w:bCs/>
          <w:lang w:val="sv-SE"/>
        </w:rPr>
        <w:t>[Kommunens namn]</w:t>
      </w:r>
      <w:r w:rsidRPr="002E7612">
        <w:t> </w:t>
      </w:r>
    </w:p>
    <w:p w14:paraId="38D74094" w14:textId="77777777" w:rsidR="002E7612" w:rsidRPr="002E7612" w:rsidRDefault="002E7612" w:rsidP="002E7612">
      <w:r w:rsidRPr="002E7612">
        <w:rPr>
          <w:lang w:val="sv-SE"/>
        </w:rPr>
        <w:t>Antagen av: __________________________</w:t>
      </w:r>
      <w:r w:rsidRPr="002E7612">
        <w:t> </w:t>
      </w:r>
      <w:r w:rsidRPr="002E7612">
        <w:br/>
      </w:r>
      <w:r w:rsidRPr="002E7612">
        <w:rPr>
          <w:lang w:val="sv-SE"/>
        </w:rPr>
        <w:t>Datum: ______________________________</w:t>
      </w:r>
      <w:r w:rsidRPr="002E7612">
        <w:t> </w:t>
      </w:r>
      <w:r w:rsidRPr="002E7612">
        <w:br/>
      </w:r>
      <w:r w:rsidRPr="002E7612">
        <w:rPr>
          <w:lang w:val="sv-SE"/>
        </w:rPr>
        <w:t>Gäller från och med: ___________________</w:t>
      </w:r>
      <w:r w:rsidRPr="002E7612">
        <w:t> </w:t>
      </w:r>
    </w:p>
    <w:p w14:paraId="690770CD" w14:textId="77777777" w:rsidR="002E7612" w:rsidRDefault="002E7612"/>
    <w:sectPr w:rsidR="002E76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13CA8"/>
    <w:multiLevelType w:val="multilevel"/>
    <w:tmpl w:val="9774E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007682"/>
    <w:multiLevelType w:val="multilevel"/>
    <w:tmpl w:val="6A08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731A66"/>
    <w:multiLevelType w:val="multilevel"/>
    <w:tmpl w:val="D550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7F0FA8"/>
    <w:multiLevelType w:val="multilevel"/>
    <w:tmpl w:val="A6601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6D5EFE"/>
    <w:multiLevelType w:val="multilevel"/>
    <w:tmpl w:val="13DE8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8928D1"/>
    <w:multiLevelType w:val="multilevel"/>
    <w:tmpl w:val="1222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0C0B31"/>
    <w:multiLevelType w:val="multilevel"/>
    <w:tmpl w:val="06322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64370D"/>
    <w:multiLevelType w:val="multilevel"/>
    <w:tmpl w:val="457AA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D40063"/>
    <w:multiLevelType w:val="multilevel"/>
    <w:tmpl w:val="0178D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F269F1"/>
    <w:multiLevelType w:val="multilevel"/>
    <w:tmpl w:val="39F8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A4068DC"/>
    <w:multiLevelType w:val="multilevel"/>
    <w:tmpl w:val="18C6C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C0D774E"/>
    <w:multiLevelType w:val="multilevel"/>
    <w:tmpl w:val="A026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30F6582"/>
    <w:multiLevelType w:val="multilevel"/>
    <w:tmpl w:val="E8522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4890542"/>
    <w:multiLevelType w:val="multilevel"/>
    <w:tmpl w:val="CF8853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425175"/>
    <w:multiLevelType w:val="multilevel"/>
    <w:tmpl w:val="84FC2F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AC07F9"/>
    <w:multiLevelType w:val="multilevel"/>
    <w:tmpl w:val="39BE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C06493B"/>
    <w:multiLevelType w:val="multilevel"/>
    <w:tmpl w:val="60F6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D9D415B"/>
    <w:multiLevelType w:val="multilevel"/>
    <w:tmpl w:val="003C60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9A19B4"/>
    <w:multiLevelType w:val="multilevel"/>
    <w:tmpl w:val="95521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06445C"/>
    <w:multiLevelType w:val="multilevel"/>
    <w:tmpl w:val="638451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80652E"/>
    <w:multiLevelType w:val="multilevel"/>
    <w:tmpl w:val="DF823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9211BF"/>
    <w:multiLevelType w:val="multilevel"/>
    <w:tmpl w:val="0F1AA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5F40FB0"/>
    <w:multiLevelType w:val="multilevel"/>
    <w:tmpl w:val="294C92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4D52B2"/>
    <w:multiLevelType w:val="multilevel"/>
    <w:tmpl w:val="9C6086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217E66"/>
    <w:multiLevelType w:val="multilevel"/>
    <w:tmpl w:val="B70A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F400A04"/>
    <w:multiLevelType w:val="multilevel"/>
    <w:tmpl w:val="B490A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825791">
    <w:abstractNumId w:val="16"/>
  </w:num>
  <w:num w:numId="2" w16cid:durableId="1100681710">
    <w:abstractNumId w:val="12"/>
  </w:num>
  <w:num w:numId="3" w16cid:durableId="589703924">
    <w:abstractNumId w:val="9"/>
  </w:num>
  <w:num w:numId="4" w16cid:durableId="1167671973">
    <w:abstractNumId w:val="6"/>
  </w:num>
  <w:num w:numId="5" w16cid:durableId="1821847017">
    <w:abstractNumId w:val="4"/>
  </w:num>
  <w:num w:numId="6" w16cid:durableId="1079790649">
    <w:abstractNumId w:val="8"/>
  </w:num>
  <w:num w:numId="7" w16cid:durableId="1099061038">
    <w:abstractNumId w:val="15"/>
  </w:num>
  <w:num w:numId="8" w16cid:durableId="1500581386">
    <w:abstractNumId w:val="21"/>
  </w:num>
  <w:num w:numId="9" w16cid:durableId="1187328294">
    <w:abstractNumId w:val="18"/>
  </w:num>
  <w:num w:numId="10" w16cid:durableId="1443068426">
    <w:abstractNumId w:val="17"/>
  </w:num>
  <w:num w:numId="11" w16cid:durableId="1166364191">
    <w:abstractNumId w:val="14"/>
  </w:num>
  <w:num w:numId="12" w16cid:durableId="79067022">
    <w:abstractNumId w:val="23"/>
  </w:num>
  <w:num w:numId="13" w16cid:durableId="1724520789">
    <w:abstractNumId w:val="22"/>
  </w:num>
  <w:num w:numId="14" w16cid:durableId="27149030">
    <w:abstractNumId w:val="20"/>
  </w:num>
  <w:num w:numId="15" w16cid:durableId="175388695">
    <w:abstractNumId w:val="7"/>
  </w:num>
  <w:num w:numId="16" w16cid:durableId="534578739">
    <w:abstractNumId w:val="5"/>
  </w:num>
  <w:num w:numId="17" w16cid:durableId="55595620">
    <w:abstractNumId w:val="3"/>
  </w:num>
  <w:num w:numId="18" w16cid:durableId="1229150076">
    <w:abstractNumId w:val="24"/>
  </w:num>
  <w:num w:numId="19" w16cid:durableId="416026966">
    <w:abstractNumId w:val="0"/>
  </w:num>
  <w:num w:numId="20" w16cid:durableId="157162972">
    <w:abstractNumId w:val="1"/>
  </w:num>
  <w:num w:numId="21" w16cid:durableId="1767118283">
    <w:abstractNumId w:val="25"/>
  </w:num>
  <w:num w:numId="22" w16cid:durableId="180361989">
    <w:abstractNumId w:val="19"/>
  </w:num>
  <w:num w:numId="23" w16cid:durableId="1796560603">
    <w:abstractNumId w:val="13"/>
  </w:num>
  <w:num w:numId="24" w16cid:durableId="1965891322">
    <w:abstractNumId w:val="11"/>
  </w:num>
  <w:num w:numId="25" w16cid:durableId="1803309123">
    <w:abstractNumId w:val="2"/>
  </w:num>
  <w:num w:numId="26" w16cid:durableId="11549518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612"/>
    <w:rsid w:val="002E7612"/>
    <w:rsid w:val="00E1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988870"/>
  <w15:chartTrackingRefBased/>
  <w15:docId w15:val="{12CB8D28-B396-4020-BF00-D372B04B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7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6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6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6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E76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6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6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6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6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6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6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6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6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6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6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6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6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6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1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30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3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9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8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3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9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5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7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7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0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1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32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2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0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2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5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1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8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2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6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7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2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67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97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24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79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9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1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40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5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20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5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8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6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0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2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46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8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4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1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2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9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76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6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0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74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22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1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8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1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9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1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8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6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0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0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6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57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4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1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8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0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5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9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1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7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05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6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2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2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4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61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0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0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0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7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18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51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5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22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52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39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58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8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47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3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96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78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3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56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96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09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2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4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0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4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5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7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646</Words>
  <Characters>3687</Characters>
  <Application>Microsoft Office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Boo</dc:creator>
  <cp:keywords/>
  <dc:description/>
  <cp:lastModifiedBy>Ida Boo</cp:lastModifiedBy>
  <cp:revision>1</cp:revision>
  <dcterms:created xsi:type="dcterms:W3CDTF">2025-11-12T13:54:00Z</dcterms:created>
  <dcterms:modified xsi:type="dcterms:W3CDTF">2025-11-12T13:57:00Z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674f68-f2f7-4809-a162-a964c3e369dd_Enabled">
    <vt:lpwstr>true</vt:lpwstr>
  </property>
  <property fmtid="{D5CDD505-2E9C-101B-9397-08002B2CF9AE}" pid="3" name="MSIP_Label_9b674f68-f2f7-4809-a162-a964c3e369dd_SetDate">
    <vt:lpwstr>2025-11-12T13:57:19Z</vt:lpwstr>
  </property>
  <property fmtid="{D5CDD505-2E9C-101B-9397-08002B2CF9AE}" pid="4" name="MSIP_Label_9b674f68-f2f7-4809-a162-a964c3e369dd_Method">
    <vt:lpwstr>Standard</vt:lpwstr>
  </property>
  <property fmtid="{D5CDD505-2E9C-101B-9397-08002B2CF9AE}" pid="5" name="MSIP_Label_9b674f68-f2f7-4809-a162-a964c3e369dd_Name">
    <vt:lpwstr>Internal</vt:lpwstr>
  </property>
  <property fmtid="{D5CDD505-2E9C-101B-9397-08002B2CF9AE}" pid="6" name="MSIP_Label_9b674f68-f2f7-4809-a162-a964c3e369dd_SiteId">
    <vt:lpwstr>f19dc0fb-6cc9-45e6-8fd0-ded4c07203de</vt:lpwstr>
  </property>
  <property fmtid="{D5CDD505-2E9C-101B-9397-08002B2CF9AE}" pid="7" name="MSIP_Label_9b674f68-f2f7-4809-a162-a964c3e369dd_ActionId">
    <vt:lpwstr>9f1a4f7a-ffc1-4f03-9d90-302ea1ab457c</vt:lpwstr>
  </property>
  <property fmtid="{D5CDD505-2E9C-101B-9397-08002B2CF9AE}" pid="8" name="MSIP_Label_9b674f68-f2f7-4809-a162-a964c3e369dd_ContentBits">
    <vt:lpwstr>0</vt:lpwstr>
  </property>
  <property fmtid="{D5CDD505-2E9C-101B-9397-08002B2CF9AE}" pid="9" name="MSIP_Label_9b674f68-f2f7-4809-a162-a964c3e369dd_Tag">
    <vt:lpwstr>10, 3, 0, 1</vt:lpwstr>
  </property>
</Properties>
</file>