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65DD5" w14:textId="0EB74F00" w:rsidR="00F3529D" w:rsidRDefault="00232238" w:rsidP="00F3529D">
      <w:pPr>
        <w:pStyle w:val="Heading1"/>
        <w:ind w:left="-1418" w:right="-1440"/>
        <w:rPr>
          <w:lang w:val="sv-SE"/>
        </w:rPr>
        <w:sectPr w:rsidR="00F3529D" w:rsidSect="00F3529D">
          <w:footerReference w:type="default" r:id="rId7"/>
          <w:pgSz w:w="11907" w:h="16839"/>
          <w:pgMar w:top="0" w:right="1440" w:bottom="0" w:left="1440" w:header="0" w:footer="0" w:gutter="0"/>
          <w:cols w:space="720"/>
          <w:docGrid w:linePitch="299"/>
        </w:sectPr>
      </w:pPr>
      <w:r w:rsidRPr="00E932F9">
        <w:rPr>
          <w:noProof/>
          <w:lang w:val="sv-SE"/>
        </w:rPr>
        <mc:AlternateContent>
          <mc:Choice Requires="wps">
            <w:drawing>
              <wp:anchor distT="45720" distB="45720" distL="114300" distR="114300" simplePos="0" relativeHeight="251662336" behindDoc="0" locked="0" layoutInCell="1" allowOverlap="1" wp14:anchorId="467D985D" wp14:editId="09118A7B">
                <wp:simplePos x="0" y="0"/>
                <wp:positionH relativeFrom="column">
                  <wp:posOffset>408138</wp:posOffset>
                </wp:positionH>
                <wp:positionV relativeFrom="paragraph">
                  <wp:posOffset>9947275</wp:posOffset>
                </wp:positionV>
                <wp:extent cx="6134735" cy="342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735" cy="342900"/>
                        </a:xfrm>
                        <a:prstGeom prst="rect">
                          <a:avLst/>
                        </a:prstGeom>
                        <a:noFill/>
                        <a:ln w="9525">
                          <a:noFill/>
                          <a:miter lim="800000"/>
                          <a:headEnd/>
                          <a:tailEnd/>
                        </a:ln>
                      </wps:spPr>
                      <wps:txbx>
                        <w:txbxContent>
                          <w:p w14:paraId="4268C29C" w14:textId="77777777" w:rsidR="00E932F9" w:rsidRPr="001408B3" w:rsidRDefault="00E932F9" w:rsidP="00E932F9">
                            <w:pP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1408B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47FEA2D4" w14:textId="77777777" w:rsidR="00E932F9" w:rsidRPr="001408B3" w:rsidRDefault="00E932F9" w:rsidP="00E932F9">
                            <w:pPr>
                              <w:spacing w:after="0"/>
                              <w:rPr>
                                <w:rFonts w:asciiTheme="majorHAnsi" w:hAnsiTheme="majorHAnsi" w:cstheme="majorHAnsi"/>
                                <w:lang w:val="sv-S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7D985D" id="_x0000_t202" coordsize="21600,21600" o:spt="202" path="m,l,21600r21600,l21600,xe">
                <v:stroke joinstyle="miter"/>
                <v:path gradientshapeok="t" o:connecttype="rect"/>
              </v:shapetype>
              <v:shape id="Text Box 2" o:spid="_x0000_s1026" type="#_x0000_t202" style="position:absolute;left:0;text-align:left;margin-left:32.15pt;margin-top:783.25pt;width:483.05pt;height:27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" filled="f" stroked="f">
                <v:textbox>
                  <w:txbxContent>
                    <w:p w14:paraId="4268C29C" w14:textId="77777777" w:rsidR="00E932F9" w:rsidRPr="001408B3" w:rsidRDefault="00E932F9" w:rsidP="00E932F9">
                      <w:pPr>
                        <w:jc w:val="right"/>
                        <w:rPr>
                          <w:rFonts w:asciiTheme="majorHAnsi" w:hAnsiTheme="majorHAnsi" w:cstheme="majorHAnsi"/>
                          <w:outline/>
                          <w:color w:val="000000"/>
                          <w:sz w:val="28"/>
                          <w:szCs w:val="28"/>
                          <w:lang w:val="sv-SE"/>
                          <w14:textOutline w14:w="9525" w14:cap="flat" w14:cmpd="sng" w14:algn="ctr">
                            <w14:solidFill>
                              <w14:srgbClr w14:val="000000"/>
                            </w14:solidFill>
                            <w14:prstDash w14:val="solid"/>
                            <w14:round/>
                          </w14:textOutline>
                          <w14:textFill>
                            <w14:noFill/>
                          </w14:textFill>
                        </w:rPr>
                      </w:pPr>
                      <w:r w:rsidRPr="001408B3">
                        <w:rPr>
                          <w:rFonts w:asciiTheme="majorHAnsi" w:hAnsiTheme="majorHAnsi" w:cstheme="majorHAnsi"/>
                          <w:color w:val="FFFFFF" w:themeColor="background1"/>
                          <w:sz w:val="28"/>
                          <w:szCs w:val="28"/>
                          <w:lang w:val="sv-SE"/>
                          <w14:textOutline w14:w="9525" w14:cap="flat" w14:cmpd="sng" w14:algn="ctr">
                            <w14:noFill/>
                            <w14:prstDash w14:val="solid"/>
                            <w14:round/>
                          </w14:textOutline>
                        </w:rPr>
                        <w:t>Skrivet av Andreas Steen, Svante Johansson och Anders Lagerstedt</w:t>
                      </w:r>
                    </w:p>
                    <w:p w14:paraId="47FEA2D4" w14:textId="77777777" w:rsidR="00E932F9" w:rsidRPr="001408B3" w:rsidRDefault="00E932F9" w:rsidP="00E932F9">
                      <w:pPr>
                        <w:spacing w:after="0"/>
                        <w:rPr>
                          <w:rFonts w:asciiTheme="majorHAnsi" w:hAnsiTheme="majorHAnsi" w:cstheme="majorHAnsi"/>
                          <w:lang w:val="sv-SE"/>
                        </w:rPr>
                      </w:pPr>
                    </w:p>
                  </w:txbxContent>
                </v:textbox>
                <w10:wrap type="square"/>
              </v:shape>
            </w:pict>
          </mc:Fallback>
        </mc:AlternateContent>
      </w:r>
      <w:r w:rsidR="00E932F9" w:rsidRPr="00E932F9">
        <w:rPr>
          <w:noProof/>
          <w:lang w:val="sv-SE"/>
        </w:rPr>
        <mc:AlternateContent>
          <mc:Choice Requires="wps">
            <w:drawing>
              <wp:anchor distT="45720" distB="45720" distL="114300" distR="114300" simplePos="0" relativeHeight="251663360" behindDoc="0" locked="0" layoutInCell="1" allowOverlap="1" wp14:anchorId="6595FF4C" wp14:editId="3F0B944F">
                <wp:simplePos x="0" y="0"/>
                <wp:positionH relativeFrom="column">
                  <wp:posOffset>1844675</wp:posOffset>
                </wp:positionH>
                <wp:positionV relativeFrom="paragraph">
                  <wp:posOffset>7026275</wp:posOffset>
                </wp:positionV>
                <wp:extent cx="3717290" cy="1730375"/>
                <wp:effectExtent l="0" t="0" r="0" b="31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7290" cy="1730375"/>
                        </a:xfrm>
                        <a:prstGeom prst="rect">
                          <a:avLst/>
                        </a:prstGeom>
                        <a:noFill/>
                        <a:ln w="9525">
                          <a:noFill/>
                          <a:miter lim="800000"/>
                          <a:headEnd/>
                          <a:tailEnd/>
                        </a:ln>
                      </wps:spPr>
                      <wps:txbx>
                        <w:txbxContent>
                          <w:p w14:paraId="0EB975C9" w14:textId="30B6ECC2" w:rsidR="00E932F9" w:rsidRPr="00E932F9" w:rsidRDefault="00E932F9" w:rsidP="00E932F9">
                            <w:pPr>
                              <w:rPr>
                                <w:rFonts w:ascii="Georgia" w:hAnsi="Georgia"/>
                                <w:color w:val="FFFFFF" w:themeColor="background1"/>
                                <w:sz w:val="108"/>
                                <w:szCs w:val="108"/>
                                <w:lang w:val="sv-SE"/>
                              </w:rPr>
                            </w:pPr>
                            <w:r>
                              <w:rPr>
                                <w:rFonts w:ascii="Georgia" w:hAnsi="Georgia"/>
                                <w:color w:val="FFFFFF" w:themeColor="background1"/>
                                <w:sz w:val="108"/>
                                <w:szCs w:val="108"/>
                                <w:lang w:val="sv-SE"/>
                              </w:rPr>
                              <w:t>Årsstämma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95FF4C" id="_x0000_s1027" type="#_x0000_t202" style="position:absolute;left:0;text-align:left;margin-left:145.25pt;margin-top:553.25pt;width:292.7pt;height:136.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" filled="f" stroked="f">
                <v:textbox>
                  <w:txbxContent>
                    <w:p w14:paraId="0EB975C9" w14:textId="30B6ECC2" w:rsidR="00E932F9" w:rsidRPr="00E932F9" w:rsidRDefault="00E932F9" w:rsidP="00E932F9">
                      <w:pPr>
                        <w:rPr>
                          <w:rFonts w:ascii="Georgia" w:hAnsi="Georgia"/>
                          <w:color w:val="FFFFFF" w:themeColor="background1"/>
                          <w:sz w:val="108"/>
                          <w:szCs w:val="108"/>
                          <w:lang w:val="sv-SE"/>
                        </w:rPr>
                      </w:pPr>
                      <w:r>
                        <w:rPr>
                          <w:rFonts w:ascii="Georgia" w:hAnsi="Georgia"/>
                          <w:color w:val="FFFFFF" w:themeColor="background1"/>
                          <w:sz w:val="108"/>
                          <w:szCs w:val="108"/>
                          <w:lang w:val="sv-SE"/>
                        </w:rPr>
                        <w:t>Årsstämma</w:t>
                      </w:r>
                    </w:p>
                  </w:txbxContent>
                </v:textbox>
                <w10:wrap type="square"/>
              </v:shape>
            </w:pict>
          </mc:Fallback>
        </mc:AlternateContent>
      </w:r>
      <w:r w:rsidR="00E932F9" w:rsidRPr="00E932F9">
        <w:rPr>
          <w:noProof/>
          <w:lang w:val="sv-SE"/>
        </w:rPr>
        <mc:AlternateContent>
          <mc:Choice Requires="wps">
            <w:drawing>
              <wp:anchor distT="45720" distB="45720" distL="114300" distR="114300" simplePos="0" relativeHeight="251661312" behindDoc="0" locked="0" layoutInCell="1" allowOverlap="1" wp14:anchorId="1CCC2A4F" wp14:editId="295E7DDB">
                <wp:simplePos x="0" y="0"/>
                <wp:positionH relativeFrom="column">
                  <wp:posOffset>6233795</wp:posOffset>
                </wp:positionH>
                <wp:positionV relativeFrom="paragraph">
                  <wp:posOffset>336550</wp:posOffset>
                </wp:positionV>
                <wp:extent cx="406400" cy="52197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21970"/>
                        </a:xfrm>
                        <a:prstGeom prst="rect">
                          <a:avLst/>
                        </a:prstGeom>
                        <a:noFill/>
                        <a:ln w="9525">
                          <a:noFill/>
                          <a:miter lim="800000"/>
                          <a:headEnd/>
                          <a:tailEnd/>
                        </a:ln>
                      </wps:spPr>
                      <wps:txbx>
                        <w:txbxContent>
                          <w:p w14:paraId="053E4EFC" w14:textId="25B378AF" w:rsidR="00E932F9" w:rsidRPr="001408B3" w:rsidRDefault="00E932F9" w:rsidP="00E932F9">
                            <w:pPr>
                              <w:rPr>
                                <w:rFonts w:asciiTheme="minorHAnsi" w:hAnsiTheme="minorHAnsi" w:cstheme="minorHAnsi"/>
                                <w:color w:val="000000" w:themeColor="text1"/>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CC2A4F" id="_x0000_s1028" type="#_x0000_t202" style="position:absolute;left:0;text-align:left;margin-left:490.85pt;margin-top:26.5pt;width:32pt;height:4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" filled="f" stroked="f">
                <v:textbox>
                  <w:txbxContent>
                    <w:p w14:paraId="053E4EFC" w14:textId="25B378AF" w:rsidR="00E932F9" w:rsidRPr="001408B3" w:rsidRDefault="00E932F9" w:rsidP="00E932F9">
                      <w:pPr>
                        <w:rPr>
                          <w:rFonts w:asciiTheme="minorHAnsi" w:hAnsiTheme="minorHAnsi" w:cstheme="minorHAnsi"/>
                          <w:color w:val="000000" w:themeColor="text1"/>
                          <w:sz w:val="28"/>
                          <w:szCs w:val="28"/>
                        </w:rPr>
                      </w:pPr>
                    </w:p>
                  </w:txbxContent>
                </v:textbox>
                <w10:wrap type="square"/>
              </v:shape>
            </w:pict>
          </mc:Fallback>
        </mc:AlternateContent>
      </w:r>
      <w:r w:rsidR="00E932F9" w:rsidRPr="00E932F9">
        <w:rPr>
          <w:noProof/>
          <w:lang w:val="sv-SE"/>
        </w:rPr>
        <mc:AlternateContent>
          <mc:Choice Requires="wps">
            <w:drawing>
              <wp:anchor distT="0" distB="0" distL="114300" distR="114300" simplePos="0" relativeHeight="251664384" behindDoc="0" locked="0" layoutInCell="1" allowOverlap="1" wp14:anchorId="50EAC071" wp14:editId="3C5D5D6D">
                <wp:simplePos x="0" y="0"/>
                <wp:positionH relativeFrom="column">
                  <wp:posOffset>3341370</wp:posOffset>
                </wp:positionH>
                <wp:positionV relativeFrom="paragraph">
                  <wp:posOffset>8205804</wp:posOffset>
                </wp:positionV>
                <wp:extent cx="767080" cy="0"/>
                <wp:effectExtent l="0" t="19050" r="52070" b="38100"/>
                <wp:wrapNone/>
                <wp:docPr id="52" name="Straight Connector 52"/>
                <wp:cNvGraphicFramePr/>
                <a:graphic xmlns:a="http://schemas.openxmlformats.org/drawingml/2006/main">
                  <a:graphicData uri="http://schemas.microsoft.com/office/word/2010/wordprocessingShape">
                    <wps:wsp>
                      <wps:cNvCnPr/>
                      <wps:spPr>
                        <a:xfrm>
                          <a:off x="0" y="0"/>
                          <a:ext cx="767080" cy="0"/>
                        </a:xfrm>
                        <a:prstGeom prst="line">
                          <a:avLst/>
                        </a:prstGeom>
                        <a:ln w="63500">
                          <a:solidFill>
                            <a:srgbClr val="FED5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FEE19B" id="Straight Connector 5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63.1pt,646.15pt" to="323.5pt,6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" strokecolor="#fed551" strokeweight="5pt">
                <v:stroke joinstyle="miter"/>
              </v:line>
            </w:pict>
          </mc:Fallback>
        </mc:AlternateContent>
      </w:r>
      <w:r w:rsidR="00E932F9">
        <w:rPr>
          <w:noProof/>
          <w:lang w:val="sv-SE"/>
        </w:rPr>
        <mc:AlternateContent>
          <mc:Choice Requires="wps">
            <w:drawing>
              <wp:anchor distT="0" distB="0" distL="114300" distR="114300" simplePos="0" relativeHeight="251659264" behindDoc="1" locked="0" layoutInCell="1" allowOverlap="1" wp14:anchorId="2D3AA9A2" wp14:editId="552EF372">
                <wp:simplePos x="0" y="0"/>
                <wp:positionH relativeFrom="column">
                  <wp:posOffset>-898358</wp:posOffset>
                </wp:positionH>
                <wp:positionV relativeFrom="paragraph">
                  <wp:posOffset>-112294</wp:posOffset>
                </wp:positionV>
                <wp:extent cx="7539355" cy="10716026"/>
                <wp:effectExtent l="0" t="0" r="4445" b="9525"/>
                <wp:wrapNone/>
                <wp:docPr id="43" name="Rectangle 43"/>
                <wp:cNvGraphicFramePr/>
                <a:graphic xmlns:a="http://schemas.openxmlformats.org/drawingml/2006/main">
                  <a:graphicData uri="http://schemas.microsoft.com/office/word/2010/wordprocessingShape">
                    <wps:wsp>
                      <wps:cNvSpPr/>
                      <wps:spPr>
                        <a:xfrm>
                          <a:off x="0" y="0"/>
                          <a:ext cx="7539355" cy="10716026"/>
                        </a:xfrm>
                        <a:prstGeom prst="rect">
                          <a:avLst/>
                        </a:prstGeom>
                        <a:solidFill>
                          <a:srgbClr val="817A7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DA8448" id="Rectangle 43" o:spid="_x0000_s1026" style="position:absolute;margin-left:-70.75pt;margin-top:-8.85pt;width:593.65pt;height:843.8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" fillcolor="#817a71" stroked="f" strokeweight="1pt"/>
            </w:pict>
          </mc:Fallback>
        </mc:AlternateContent>
      </w:r>
      <w:r w:rsidR="00F3529D">
        <w:rPr>
          <w:noProof/>
          <w:lang w:val="sv-SE"/>
        </w:rPr>
        <w:drawing>
          <wp:inline distT="0" distB="0" distL="0" distR="0" wp14:anchorId="0A9BF6E5" wp14:editId="1F81F45C">
            <wp:extent cx="7539790" cy="10669753"/>
            <wp:effectExtent l="0" t="0" r="4445" b="0"/>
            <wp:docPr id="41" name="Graphic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front-a4.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549440" cy="10683408"/>
                    </a:xfrm>
                    <a:prstGeom prst="rect">
                      <a:avLst/>
                    </a:prstGeom>
                  </pic:spPr>
                </pic:pic>
              </a:graphicData>
            </a:graphic>
          </wp:inline>
        </w:drawing>
      </w:r>
    </w:p>
    <w:p w14:paraId="2459CE1A" w14:textId="479CFD83" w:rsidR="00AC1DE2" w:rsidRPr="00537158" w:rsidRDefault="00394E4A">
      <w:pPr>
        <w:pStyle w:val="Heading1"/>
        <w:rPr>
          <w:lang w:val="sv-SE"/>
        </w:rPr>
      </w:pPr>
      <w:r w:rsidRPr="00537158">
        <w:rPr>
          <w:lang w:val="sv-SE"/>
        </w:rPr>
        <w:lastRenderedPageBreak/>
        <w:t>Årsstämma (kommentar)</w:t>
      </w:r>
    </w:p>
    <w:p w14:paraId="24447A63" w14:textId="77777777" w:rsidR="00AC1DE2" w:rsidRPr="00537158" w:rsidRDefault="00394E4A">
      <w:pPr>
        <w:pStyle w:val="Heading3"/>
        <w:rPr>
          <w:lang w:val="sv-SE"/>
        </w:rPr>
      </w:pPr>
      <w:r w:rsidRPr="00537158">
        <w:rPr>
          <w:lang w:val="sv-SE"/>
        </w:rPr>
        <w:t>1. Allmänt om årsstämma</w:t>
      </w:r>
    </w:p>
    <w:p w14:paraId="7217F19E" w14:textId="77777777" w:rsidR="00AC1DE2" w:rsidRPr="00537158" w:rsidRDefault="00394E4A">
      <w:pPr>
        <w:rPr>
          <w:lang w:val="sv-SE"/>
        </w:rPr>
      </w:pPr>
      <w:r w:rsidRPr="00537158">
        <w:rPr>
          <w:b/>
          <w:bCs/>
          <w:lang w:val="sv-SE"/>
        </w:rPr>
        <w:t>1.1 Högsta beslutande organ</w:t>
      </w:r>
    </w:p>
    <w:p w14:paraId="1B9D2972" w14:textId="77777777" w:rsidR="00AC1DE2" w:rsidRPr="00537158" w:rsidRDefault="00394E4A">
      <w:pPr>
        <w:rPr>
          <w:lang w:val="sv-SE"/>
        </w:rPr>
      </w:pPr>
      <w:r w:rsidRPr="00537158">
        <w:rPr>
          <w:lang w:val="sv-SE"/>
        </w:rPr>
        <w:t>Bolagsstämman är bolagets högsta beslutande organ. Stämman har beslutanderätt rörande bolagets organisation och sådana inre förhållanden som tillsättande och entledigande av de övriga organen, dvs styrelse och, i förekommande fall, revisorer, ökning eller minskning av aktiekapitalet, fastställande av årsredovisning och åtgärder med anledning av vinst eller förlust, ändring av bolagsordningen samt upplösning av bolaget genom likvidation eller fusion. Vissa åtgärder beträffande bolagsorganen ankommer dock på styrelsen, t.ex. att tillsätta och entlediga verkställande direktör och firmatecknare. Styrelsen har vidare vetorätt mot bolagsstämmans beslut när det gäller vinstutdelning och återbetalning vid kapitalminskning. Dessutom kan bolagsordningen ge rätt åt utomstående att tillsätta och entlediga styrelseledamot och revisor vid sidan av dem som bolagsstämman utser. Arbetstagarledamöter utses likaledes av utomstående. Slutligen hör förvaltningen inte till bolagsstämmans utan till bolagsledningens kompetensområde. Dock kan bolagsstämman även i förvaltningsfrågor ge bolagsledningen direktiv.</w:t>
      </w:r>
    </w:p>
    <w:p w14:paraId="774BB561" w14:textId="77777777" w:rsidR="00AC1DE2" w:rsidRPr="00537158" w:rsidRDefault="00394E4A">
      <w:pPr>
        <w:rPr>
          <w:lang w:val="sv-SE"/>
        </w:rPr>
      </w:pPr>
      <w:r w:rsidRPr="00537158">
        <w:rPr>
          <w:b/>
          <w:bCs/>
          <w:lang w:val="sv-SE"/>
        </w:rPr>
        <w:t>1.2 Rätt att delta i bolagsstämma</w:t>
      </w:r>
    </w:p>
    <w:p w14:paraId="2E7A4892" w14:textId="77777777" w:rsidR="00AC1DE2" w:rsidRPr="00394E4A" w:rsidRDefault="00394E4A">
      <w:pPr>
        <w:rPr>
          <w:lang w:val="sv-SE"/>
        </w:rPr>
      </w:pPr>
      <w:r w:rsidRPr="00394E4A">
        <w:rPr>
          <w:lang w:val="sv-SE"/>
        </w:rPr>
        <w:t>Rätten att besluta i bolagets angelägenheter tillkommer aktieägarna. Denna rätt utövas vid bolagsstämman. För att en aktieägare ska få delta i bolagsstämman och där utöva sin rösträtt krävs att han eller hon på visst sätt är legitimerad som aktieägare. I kupongbolag måste aktieägaren måste vara införd i aktieboken på dagen för stämman.</w:t>
      </w:r>
    </w:p>
    <w:p w14:paraId="243EC61C" w14:textId="77777777" w:rsidR="00AC1DE2" w:rsidRPr="00394E4A" w:rsidRDefault="00394E4A">
      <w:pPr>
        <w:rPr>
          <w:lang w:val="sv-SE"/>
        </w:rPr>
      </w:pPr>
      <w:r w:rsidRPr="00394E4A">
        <w:rPr>
          <w:lang w:val="sv-SE"/>
        </w:rPr>
        <w:t>För avstämningsbolag gäller en särskild regel, vilken utgör ett undantag från huvudregeln att endast aktieägare har rätt att delta i bolagsstämma. I dessa bolag tillkommer rätten att delta i bolagsstämma den som har upptagits som aktieägare i en utskrift eller annan framställning av aktieboken som utvisar förhållandena fem vardagar före bolagsstämman (eller den senare dag som anges i bolagsordningen).</w:t>
      </w:r>
    </w:p>
    <w:p w14:paraId="1742D513" w14:textId="77777777" w:rsidR="00AC1DE2" w:rsidRPr="00394E4A" w:rsidRDefault="00394E4A">
      <w:pPr>
        <w:rPr>
          <w:lang w:val="sv-SE"/>
        </w:rPr>
      </w:pPr>
      <w:r w:rsidRPr="00394E4A">
        <w:rPr>
          <w:b/>
          <w:bCs/>
          <w:lang w:val="sv-SE"/>
        </w:rPr>
        <w:t>1.3 Föranmälan</w:t>
      </w:r>
    </w:p>
    <w:p w14:paraId="79F4F684" w14:textId="77777777" w:rsidR="00AC1DE2" w:rsidRPr="00394E4A" w:rsidRDefault="00394E4A">
      <w:pPr>
        <w:rPr>
          <w:lang w:val="sv-SE"/>
        </w:rPr>
      </w:pPr>
      <w:r w:rsidRPr="00394E4A">
        <w:rPr>
          <w:lang w:val="sv-SE"/>
        </w:rPr>
        <w:t>Det är möjligt att i bolagsordningen föreskriva att en aktieägare som vill delta i bolagsstämman måste föranmäla sig. En föreskrift om föranmälan får inte utformas så att föranmälan måste ske tidigare än fem vardagar före stämman. Tiden har bestämts med hänsyn till svårigheterna att vid mellankommande helgdagar hinna upprätta utkast till röstlängd och vidta praktiska arrangemang före stämman. Med vardag avses varje annan dag än söndag och annan allmän helgdag.</w:t>
      </w:r>
    </w:p>
    <w:p w14:paraId="45A22422" w14:textId="77777777" w:rsidR="00AC1DE2" w:rsidRPr="00394E4A" w:rsidRDefault="00394E4A">
      <w:pPr>
        <w:rPr>
          <w:lang w:val="sv-SE"/>
        </w:rPr>
      </w:pPr>
      <w:r w:rsidRPr="00394E4A">
        <w:rPr>
          <w:lang w:val="sv-SE"/>
        </w:rPr>
        <w:t>En föranmälan från en aktieägare innebär att aktieägaren har rätt att delta i bolagsstämman personligen eller genom ombud. En aktieägare som har föranmält sig på föreskrivet sätt kan således alltid sända ett ombud i sitt ställe.</w:t>
      </w:r>
    </w:p>
    <w:p w14:paraId="785101B1" w14:textId="77777777" w:rsidR="00AC1DE2" w:rsidRPr="00394E4A" w:rsidRDefault="00394E4A">
      <w:pPr>
        <w:rPr>
          <w:lang w:val="sv-SE"/>
        </w:rPr>
      </w:pPr>
      <w:r w:rsidRPr="00394E4A">
        <w:rPr>
          <w:lang w:val="sv-SE"/>
        </w:rPr>
        <w:t>Det är också möjligt att kräva föranmälan av biträde.</w:t>
      </w:r>
    </w:p>
    <w:p w14:paraId="56BADF3B" w14:textId="77777777" w:rsidR="00AC1DE2" w:rsidRPr="00394E4A" w:rsidRDefault="00394E4A">
      <w:pPr>
        <w:rPr>
          <w:lang w:val="sv-SE"/>
        </w:rPr>
      </w:pPr>
      <w:r w:rsidRPr="00394E4A">
        <w:rPr>
          <w:lang w:val="sv-SE"/>
        </w:rPr>
        <w:t>En föranmälan behöver inte vara så preciserad att därav framgår namn på eventuella ombud eller biträden. Det är tillräckligt att aktieägare anger att han eller hon kommer att närvara personligen eller genom ombud samt att antalet biträden anges.</w:t>
      </w:r>
    </w:p>
    <w:p w14:paraId="5A12C50E" w14:textId="77777777" w:rsidR="00AC1DE2" w:rsidRPr="00394E4A" w:rsidRDefault="00394E4A">
      <w:pPr>
        <w:rPr>
          <w:lang w:val="sv-SE"/>
        </w:rPr>
      </w:pPr>
      <w:r w:rsidRPr="00394E4A">
        <w:rPr>
          <w:lang w:val="sv-SE"/>
        </w:rPr>
        <w:t>Aktieägaren kan utöva sin rätt att delta i bolagsstämman såväl personligen som genom ombud. Härvid gäller dock allmänna bestämmelser om rättshandlingsförmåga. En omyndig aktieägares rätt att närvara vid bolagsstämman och rösta för aktierna är därför normalt begränsad. Han eller hon har den rätten endast i den mån han eller hon enligt 9 kap. 3 eller 4 § föräldrabalken äger råda över aktierna.</w:t>
      </w:r>
    </w:p>
    <w:p w14:paraId="1D1E9623" w14:textId="77777777" w:rsidR="00AC1DE2" w:rsidRPr="00394E4A" w:rsidRDefault="00394E4A">
      <w:pPr>
        <w:rPr>
          <w:lang w:val="sv-SE"/>
        </w:rPr>
      </w:pPr>
      <w:r w:rsidRPr="00394E4A">
        <w:rPr>
          <w:lang w:val="sv-SE"/>
        </w:rPr>
        <w:t xml:space="preserve">Den som har rätt att delta i stämman har en ovillkorlig rätt att låta sig representeras genom ombud. Aktiebolagslagen kräver inte att den som uppträder som ombud har några särskilda kvalifikationer </w:t>
      </w:r>
      <w:r w:rsidRPr="00394E4A">
        <w:rPr>
          <w:lang w:val="sv-SE"/>
        </w:rPr>
        <w:lastRenderedPageBreak/>
        <w:t>utan faller här tillbaka på de allmänna reglerna om fullmakt. Det centrala är att fullmaktsgivaren har rättslig handlingsförmåga. Fullmakten måste dock vara skriftlig och daterad. En fullmakt gäller högst ett år från utfärdandet.</w:t>
      </w:r>
    </w:p>
    <w:p w14:paraId="39726D58" w14:textId="77777777" w:rsidR="00AC1DE2" w:rsidRPr="00394E4A" w:rsidRDefault="00394E4A">
      <w:pPr>
        <w:rPr>
          <w:lang w:val="sv-SE"/>
        </w:rPr>
      </w:pPr>
      <w:r w:rsidRPr="00394E4A">
        <w:rPr>
          <w:lang w:val="sv-SE"/>
        </w:rPr>
        <w:t>Aktieägaren kan inte vara personligen närvarande tillsammans med sitt ombud. Det är inte heller möjligt att samtidigt låta sig företrädas av mer än ett ombud. Om bolaget är ett avstämningsbolag, får dock aktieägaren utse två eller flera ombud, varvid varje ombud får utöva den rätt som hänför sig till en viss i fullmakten angiven andel av aktierna, 7 kap. 3 § andra stycket</w:t>
      </w:r>
      <w:r w:rsidRPr="00394E4A">
        <w:rPr>
          <w:b/>
          <w:bCs/>
          <w:lang w:val="sv-SE"/>
        </w:rPr>
        <w:t xml:space="preserve"> </w:t>
      </w:r>
      <w:r w:rsidRPr="00394E4A">
        <w:rPr>
          <w:lang w:val="sv-SE"/>
        </w:rPr>
        <w:t>ABL.</w:t>
      </w:r>
    </w:p>
    <w:p w14:paraId="75D99E62" w14:textId="77777777" w:rsidR="00AC1DE2" w:rsidRPr="00394E4A" w:rsidRDefault="00394E4A">
      <w:pPr>
        <w:rPr>
          <w:lang w:val="sv-SE"/>
        </w:rPr>
      </w:pPr>
      <w:r w:rsidRPr="00394E4A">
        <w:rPr>
          <w:lang w:val="sv-SE"/>
        </w:rPr>
        <w:t>Det har tidigare förekommit att styrelsen samlar in fullmakter från aktieägarna med utnyttjande av bolagets adressregister och övriga resurser. Det torde i de flesta fall ge styrelsen ett väsentligt övertag i förhållande till aktieägare som, eventuellt i opposition mot styrelsen, vill organisera en egen fullmaktsinsamling. Detta har tidigare ansetts vara en otillfredsställande ordning, eftersom det kan konservera den rådande ägar- och inflytandestrukturen i bolagen och därmed kan försvåra ledningsfientliga aktieägarinitiativ. I aktiebolagslagen har därför införts ett uttryckligt förbud mot fullmaktsinsamlingar av bolaget, 7 kap. 4 §</w:t>
      </w:r>
      <w:r w:rsidRPr="00394E4A">
        <w:rPr>
          <w:b/>
          <w:bCs/>
          <w:lang w:val="sv-SE"/>
        </w:rPr>
        <w:t xml:space="preserve"> </w:t>
      </w:r>
      <w:r w:rsidRPr="00394E4A">
        <w:rPr>
          <w:lang w:val="sv-SE"/>
        </w:rPr>
        <w:t>ABL. Om styrelsen bryter mot denna bestämmelse, kan den bli skadeståndsskyldig.</w:t>
      </w:r>
    </w:p>
    <w:p w14:paraId="389E1881" w14:textId="77777777" w:rsidR="00AC1DE2" w:rsidRPr="00394E4A" w:rsidRDefault="00394E4A">
      <w:pPr>
        <w:rPr>
          <w:lang w:val="sv-SE"/>
        </w:rPr>
      </w:pPr>
      <w:r w:rsidRPr="00394E4A">
        <w:rPr>
          <w:lang w:val="sv-SE"/>
        </w:rPr>
        <w:t>Lagen medger dock undantag från detta förbud. I bolagsordningen får det nämligen föreskrivas att styrelsen får samla in fullmakter på visst sätt som anges i lagen. Fullmaktsformuläret måste utformas i enlighet med bestämmelserna i 7 kap. 4 § 2 st. ABL. Fullmakter som avviker från dessa regler är ogiltiga.</w:t>
      </w:r>
    </w:p>
    <w:p w14:paraId="241ECCEE" w14:textId="77777777" w:rsidR="00AC1DE2" w:rsidRPr="00394E4A" w:rsidRDefault="00394E4A">
      <w:pPr>
        <w:rPr>
          <w:lang w:val="sv-SE"/>
        </w:rPr>
      </w:pPr>
      <w:r w:rsidRPr="00394E4A">
        <w:rPr>
          <w:lang w:val="sv-SE"/>
        </w:rPr>
        <w:t xml:space="preserve">För publika bolag vars aktier är upptagna till handel på en reglerad marknad eller en motsvarande marknad utanför EES, har dock föreskrivits en skyldighet för bolaget att tillhandahålla aktieägarna ett fullmaktformulär tillsammans med kallelsen, om denna skickas till aktieägarna. Dessutom ska noterade bolag i förekommande fall hålla fullmaktsformulär och formulär för poströstning tillgängliga på bolagets webbplats under minst tre veckor före bolagsstämman, 7 kap. 56 c § ABL. Om kallelse enbart sker genom kungörelse ska fullmaktsformuläret tillhandahållas aktieägare efter begäran, se 7 kap. 54 a § ABL. Dessa bestämmelser har införts för att uppfylla kraven i EU:s s.k. öppenhetsdirektiv </w:t>
      </w:r>
      <w:bookmarkStart w:id="0" w:name="_GoBack"/>
      <w:bookmarkEnd w:id="0"/>
      <w:r w:rsidRPr="00394E4A">
        <w:rPr>
          <w:lang w:val="sv-SE"/>
        </w:rPr>
        <w:t>och syftar till att så långt möjligt underlätta för aktieägarna att utöva sin rösträtt i bolaget.</w:t>
      </w:r>
    </w:p>
    <w:p w14:paraId="4CA8858D" w14:textId="77777777" w:rsidR="00AC1DE2" w:rsidRPr="00394E4A" w:rsidRDefault="00394E4A">
      <w:pPr>
        <w:rPr>
          <w:lang w:val="sv-SE"/>
        </w:rPr>
      </w:pPr>
      <w:r w:rsidRPr="00394E4A">
        <w:rPr>
          <w:lang w:val="sv-SE"/>
        </w:rPr>
        <w:t>Ärendena på bolagsstämman kan kräva inläsning av ett omfattande material. Såväl ekonomiska och juridiska som andra typer av frågor som kräver specialkunskap kan aktualiseras. Ibland är den nödvändiga kompetensen inte samlad hos en och samma person. På grund härav kan aktieägaren ibland behöva biträde av flera personer. Aktieägaren har därför getts rätt att medföra två biträden vid stämman. Också ombud har rätt att medföra biträde. Ett biträde äger yttra sig på stämman, dock ej rösta för aktieägarens räkning. Det ligger i sakens natur att denna rätt är beroende av aktieägarens eller ombudets medgivande.</w:t>
      </w:r>
    </w:p>
    <w:p w14:paraId="781849D0" w14:textId="77777777" w:rsidR="00AC1DE2" w:rsidRPr="00394E4A" w:rsidRDefault="00394E4A">
      <w:pPr>
        <w:rPr>
          <w:lang w:val="sv-SE"/>
        </w:rPr>
      </w:pPr>
      <w:r w:rsidRPr="00394E4A">
        <w:rPr>
          <w:lang w:val="sv-SE"/>
        </w:rPr>
        <w:t>Det är möjligt att kräva föranmälan av biträde åt aktieägare. När det gäller biträde åt ombud ställer sig saken något annorlunda. Om en aktieägare efter det att föranmälan har gjorts får förhinder och därför anlitar ett ombud, kan det i vissa fall uppstå ett behov av biträde som inte hade funnits om aktieägaren hade kunnat närvara själv. Även om ett vidtalat ombud får förhinder, kan ett nytt ombud behöva ett biträde vid bolagsstämman. I dessa situationer är det är rimligt att ombudet får medföra biträde trots att någon föranmälan av biträdet inte har skett. Något krav på föranmälan för biträde åt ombud kan därför inte uppställas.</w:t>
      </w:r>
    </w:p>
    <w:p w14:paraId="56D4975D" w14:textId="77777777" w:rsidR="00AC1DE2" w:rsidRPr="00394E4A" w:rsidRDefault="00394E4A">
      <w:pPr>
        <w:rPr>
          <w:lang w:val="sv-SE"/>
        </w:rPr>
      </w:pPr>
      <w:r w:rsidRPr="00394E4A">
        <w:rPr>
          <w:b/>
          <w:bCs/>
          <w:lang w:val="sv-SE"/>
        </w:rPr>
        <w:t>1.4 Egna aktier</w:t>
      </w:r>
    </w:p>
    <w:p w14:paraId="34BFACB8" w14:textId="77777777" w:rsidR="00AC1DE2" w:rsidRPr="00394E4A" w:rsidRDefault="00394E4A">
      <w:pPr>
        <w:rPr>
          <w:lang w:val="sv-SE"/>
        </w:rPr>
      </w:pPr>
      <w:r w:rsidRPr="00394E4A">
        <w:rPr>
          <w:lang w:val="sv-SE"/>
        </w:rPr>
        <w:t xml:space="preserve">Aktiebolag får enligt huvudregeln inte förvärva egen aktie och dotterföretag får inte heller förvärva aktie i moderbolaget. För privata bolag görs i lagen vissa begränsade undantag och noterade bolag kan därutöver, under vissa förutsättningar, förvärva egna aktier. Vid tiden för bolagsstämma kan det därför finnas aktier som tillhör bolaget eller dess dotterföretag. Sådana aktier kan inte företrädas vid bolagsstämman. De ska inte räknas med när det i aktiebolagslagen eller i bolagsordningen för giltigt beslut eller för utövande av befogenhet föreskrivs samtycke av ägare till viss andel av aktierna i </w:t>
      </w:r>
      <w:r w:rsidRPr="00394E4A">
        <w:rPr>
          <w:lang w:val="sv-SE"/>
        </w:rPr>
        <w:lastRenderedPageBreak/>
        <w:t>bolaget. Beträffande noterade bolag gäller att innehav av egna aktier skall uppges kallelsen till bolagsstämma, 7 kap. 63 § ABL.</w:t>
      </w:r>
    </w:p>
    <w:p w14:paraId="3851D1D5" w14:textId="77777777" w:rsidR="00AC1DE2" w:rsidRPr="00394E4A" w:rsidRDefault="00394E4A">
      <w:pPr>
        <w:rPr>
          <w:lang w:val="sv-SE"/>
        </w:rPr>
      </w:pPr>
      <w:r w:rsidRPr="00394E4A">
        <w:rPr>
          <w:b/>
          <w:bCs/>
          <w:lang w:val="sv-SE"/>
        </w:rPr>
        <w:t>1.5 Rösträtt</w:t>
      </w:r>
    </w:p>
    <w:p w14:paraId="35EB9AB1" w14:textId="77777777" w:rsidR="00AC1DE2" w:rsidRPr="00394E4A" w:rsidRDefault="00394E4A">
      <w:pPr>
        <w:rPr>
          <w:lang w:val="sv-SE"/>
        </w:rPr>
      </w:pPr>
      <w:r w:rsidRPr="00394E4A">
        <w:rPr>
          <w:lang w:val="sv-SE"/>
        </w:rPr>
        <w:t>Aktiebolagslagen ska främja en aktiv ägarfunktion i bolagen. Begränsningar i rösträtten motverkar en aktiv ägarfunktion och riskerar att isolera företagsledningen från ägarkontroll. På sikt är detta ägnat att försämra förutsättningarna för en effektiv resursanvändning inom näringslivet.</w:t>
      </w:r>
    </w:p>
    <w:p w14:paraId="2A9A48A0" w14:textId="77777777" w:rsidR="00AC1DE2" w:rsidRPr="00394E4A" w:rsidRDefault="00394E4A">
      <w:pPr>
        <w:rPr>
          <w:lang w:val="sv-SE"/>
        </w:rPr>
      </w:pPr>
      <w:r w:rsidRPr="00394E4A">
        <w:rPr>
          <w:lang w:val="sv-SE"/>
        </w:rPr>
        <w:t>Varje aktieägare får rösta för det fulla antalet aktier som han eller hon äger eller företräder på grund av fullmakt. Bolagsordningen kan innehålla bestämmelser om rösträttsbegränsningar, dvs. att en aktieägare – eller ett ombud för en aktieägare – får rösta enbart för t.ex. tio eller tjugo procent av det sammanlagda antalet aktier.</w:t>
      </w:r>
    </w:p>
    <w:p w14:paraId="7BE0F12C" w14:textId="77777777" w:rsidR="00AC1DE2" w:rsidRPr="00394E4A" w:rsidRDefault="00394E4A">
      <w:pPr>
        <w:rPr>
          <w:lang w:val="sv-SE"/>
        </w:rPr>
      </w:pPr>
      <w:r w:rsidRPr="00394E4A">
        <w:rPr>
          <w:lang w:val="sv-SE"/>
        </w:rPr>
        <w:t>Det är inte tillåtet att införa rösträttsbegränsningar som strider mot likhetsprincipen, t ex genom att begränsa rösträtten för endast en aktieägare. Det innebär även hinder mot att införa rösträttsbegränsningar som innebär att skillnaden i röstvärde mellan aktier av olika aktieslag i realiteten blir större än vad som är tillåtet enligt 4 kap. 5 § ABL.</w:t>
      </w:r>
    </w:p>
    <w:p w14:paraId="7F911706" w14:textId="77777777" w:rsidR="00AC1DE2" w:rsidRPr="00394E4A" w:rsidRDefault="00394E4A">
      <w:pPr>
        <w:rPr>
          <w:lang w:val="sv-SE"/>
        </w:rPr>
      </w:pPr>
      <w:r w:rsidRPr="00394E4A">
        <w:rPr>
          <w:lang w:val="sv-SE"/>
        </w:rPr>
        <w:t>Det har emellertid inte ansetts möjligt att i lag precisera vilka slag av rösträttsbegränsningar som bolagen får göra. I sista hand får det bli en fråga för den praktiska rättstillämpningen att pröva om en bolagsordningsföreskrift om begränsning av rösträtten står i strid med andra bestämmelser i aktiebolagslagen.</w:t>
      </w:r>
    </w:p>
    <w:p w14:paraId="7C2D2CB3" w14:textId="77777777" w:rsidR="00AC1DE2" w:rsidRPr="00394E4A" w:rsidRDefault="00394E4A">
      <w:pPr>
        <w:rPr>
          <w:lang w:val="sv-SE"/>
        </w:rPr>
      </w:pPr>
      <w:r w:rsidRPr="00394E4A">
        <w:rPr>
          <w:b/>
          <w:bCs/>
          <w:lang w:val="sv-SE"/>
        </w:rPr>
        <w:t>1.6 Ordinarie och extra bolagsstämma</w:t>
      </w:r>
    </w:p>
    <w:p w14:paraId="6C18C20A" w14:textId="77777777" w:rsidR="00AC1DE2" w:rsidRPr="00394E4A" w:rsidRDefault="00394E4A">
      <w:pPr>
        <w:rPr>
          <w:lang w:val="sv-SE"/>
        </w:rPr>
      </w:pPr>
      <w:r w:rsidRPr="00394E4A">
        <w:rPr>
          <w:lang w:val="sv-SE"/>
        </w:rPr>
        <w:t>Inom sex månader från utgången av varje räkenskapsår ska aktieägarna hålla en ordinarie bolagsstämma vid vilken styrelsen ska lägga fram årsredovisningen och revisionsberättelsen samt, i moderbolag, koncernredovisningen och koncernrevisionsberättelsen. Denna ordinarie bolagsstämma kallas årsstämman. (Bolagsordningen kan föreskriva att mer än en ordinarie bolagsstämma ska hållas varje år.)</w:t>
      </w:r>
    </w:p>
    <w:p w14:paraId="0CD8F2F2" w14:textId="77777777" w:rsidR="00AC1DE2" w:rsidRPr="00394E4A" w:rsidRDefault="00394E4A">
      <w:pPr>
        <w:rPr>
          <w:lang w:val="sv-SE"/>
        </w:rPr>
      </w:pPr>
      <w:r w:rsidRPr="00394E4A">
        <w:rPr>
          <w:lang w:val="sv-SE"/>
        </w:rPr>
        <w:t>Vid årsstämman ska beslut fattas om fastställelse av resultaträkningen och balansräkningen samt, i moderbolag, koncernresultaträkningen och koncernbalansräkningen. I begreppet fastställelse ligger att ståndpunkt ska tas till om balansräkningen och resultaträkningen är riktig och eventuella felaktigheter rättas till.</w:t>
      </w:r>
    </w:p>
    <w:p w14:paraId="79ECE462" w14:textId="77777777" w:rsidR="00AC1DE2" w:rsidRPr="00394E4A" w:rsidRDefault="00394E4A">
      <w:pPr>
        <w:rPr>
          <w:lang w:val="sv-SE"/>
        </w:rPr>
      </w:pPr>
      <w:r w:rsidRPr="00394E4A">
        <w:rPr>
          <w:lang w:val="sv-SE"/>
        </w:rPr>
        <w:t>Årsstämman ska vidare besluta om dispositioner beträffande bolagets vinst eller förlust enligt den fastställda balansräkningen. Frågor om ansvarsfrihet för styrelseledamöterna och den verkställande direktören är också ett obligatoriskt ärende på stämman.</w:t>
      </w:r>
    </w:p>
    <w:p w14:paraId="100285D5" w14:textId="77777777" w:rsidR="00AC1DE2" w:rsidRDefault="00394E4A">
      <w:r w:rsidRPr="00394E4A">
        <w:rPr>
          <w:lang w:val="sv-SE"/>
        </w:rPr>
        <w:t xml:space="preserve">I lagen föreskrivs vilka ärenden som måste förekomma på årsstämma. </w:t>
      </w:r>
      <w:r>
        <w:t xml:space="preserve">Dessa </w:t>
      </w:r>
      <w:proofErr w:type="spellStart"/>
      <w:r>
        <w:t>är</w:t>
      </w:r>
      <w:proofErr w:type="spellEnd"/>
      <w:r>
        <w:t>:</w:t>
      </w:r>
    </w:p>
    <w:p w14:paraId="4BD4E42A" w14:textId="77777777" w:rsidR="00AC1DE2" w:rsidRPr="00394E4A" w:rsidRDefault="00394E4A">
      <w:pPr>
        <w:numPr>
          <w:ilvl w:val="0"/>
          <w:numId w:val="2"/>
        </w:numPr>
        <w:ind w:left="720"/>
        <w:rPr>
          <w:lang w:val="sv-SE"/>
        </w:rPr>
      </w:pPr>
      <w:r w:rsidRPr="00394E4A">
        <w:rPr>
          <w:lang w:val="sv-SE"/>
        </w:rPr>
        <w:t>Fastställelse av resultaträkningen och balansräkningen samt, i ett moderbolag som är skyldigt att upprätta koncernredovisning, koncernresultaträkning och koncernbalansräkning,</w:t>
      </w:r>
    </w:p>
    <w:p w14:paraId="41420A68" w14:textId="77777777" w:rsidR="00AC1DE2" w:rsidRPr="00394E4A" w:rsidRDefault="00394E4A">
      <w:pPr>
        <w:numPr>
          <w:ilvl w:val="0"/>
          <w:numId w:val="2"/>
        </w:numPr>
        <w:ind w:left="720"/>
        <w:rPr>
          <w:lang w:val="sv-SE"/>
        </w:rPr>
      </w:pPr>
      <w:r w:rsidRPr="00394E4A">
        <w:rPr>
          <w:lang w:val="sv-SE"/>
        </w:rPr>
        <w:t>Disposition beträffande bolagets vinst eller förlust enligt fastställd balansräkning,</w:t>
      </w:r>
    </w:p>
    <w:p w14:paraId="1D9607E2" w14:textId="77777777" w:rsidR="00AC1DE2" w:rsidRPr="00394E4A" w:rsidRDefault="00394E4A">
      <w:pPr>
        <w:numPr>
          <w:ilvl w:val="0"/>
          <w:numId w:val="2"/>
        </w:numPr>
        <w:ind w:left="720"/>
        <w:rPr>
          <w:lang w:val="sv-SE"/>
        </w:rPr>
      </w:pPr>
      <w:r w:rsidRPr="00394E4A">
        <w:rPr>
          <w:lang w:val="sv-SE"/>
        </w:rPr>
        <w:t>Ansvarsfrihet gentemot bolaget för styrelseledamöterna och den verkställande direktören.</w:t>
      </w:r>
    </w:p>
    <w:p w14:paraId="1FB92340" w14:textId="77777777" w:rsidR="00AC1DE2" w:rsidRPr="00394E4A" w:rsidRDefault="00394E4A">
      <w:pPr>
        <w:numPr>
          <w:ilvl w:val="0"/>
          <w:numId w:val="2"/>
        </w:numPr>
        <w:ind w:left="720"/>
        <w:rPr>
          <w:lang w:val="sv-SE"/>
        </w:rPr>
      </w:pPr>
      <w:r w:rsidRPr="00394E4A">
        <w:rPr>
          <w:lang w:val="sv-SE"/>
        </w:rPr>
        <w:t>Annat ärende som bolagsstämman enligt aktiebolagslagen (2005:551) eller bolagsordningen ska behandla.</w:t>
      </w:r>
    </w:p>
    <w:p w14:paraId="1C89FFEE" w14:textId="77777777" w:rsidR="00AC1DE2" w:rsidRPr="00394E4A" w:rsidRDefault="00394E4A">
      <w:pPr>
        <w:rPr>
          <w:lang w:val="sv-SE"/>
        </w:rPr>
      </w:pPr>
      <w:r w:rsidRPr="00394E4A">
        <w:rPr>
          <w:lang w:val="sv-SE"/>
        </w:rPr>
        <w:t>I ett aktiebolag, vars aktier är noterade vid en börs eller annan auktoriserad marknadsplats, ska det också fattas beslut om riktlinjer för ersättning till ledande befattningshavare.</w:t>
      </w:r>
    </w:p>
    <w:p w14:paraId="752C1158" w14:textId="77777777" w:rsidR="00AC1DE2" w:rsidRPr="00394E4A" w:rsidRDefault="00394E4A">
      <w:pPr>
        <w:rPr>
          <w:lang w:val="sv-SE"/>
        </w:rPr>
      </w:pPr>
      <w:r w:rsidRPr="00394E4A">
        <w:rPr>
          <w:lang w:val="sv-SE"/>
        </w:rPr>
        <w:t>Lagen förutsätter också att val av styrelseledamöter och, i förekommande fall, revisorer sker på årsstämma. Det ankommer också på bolagsstämman att besluta om arvode och annan ersättning för styrelseuppdrag till var och en av styrelseledamöterna samt om arvode till revisorerna.</w:t>
      </w:r>
    </w:p>
    <w:p w14:paraId="36A24C8A" w14:textId="77777777" w:rsidR="00AC1DE2" w:rsidRPr="00394E4A" w:rsidRDefault="00394E4A">
      <w:pPr>
        <w:rPr>
          <w:lang w:val="sv-SE"/>
        </w:rPr>
      </w:pPr>
      <w:r w:rsidRPr="00394E4A">
        <w:rPr>
          <w:lang w:val="sv-SE"/>
        </w:rPr>
        <w:t>Dagordning för årsstämma i privata och icke-noterade publika bolag kan se ut som följer:</w:t>
      </w:r>
    </w:p>
    <w:p w14:paraId="0B5F0F72" w14:textId="77777777" w:rsidR="00AC1DE2" w:rsidRPr="00394E4A" w:rsidRDefault="00394E4A">
      <w:pPr>
        <w:numPr>
          <w:ilvl w:val="0"/>
          <w:numId w:val="3"/>
        </w:numPr>
        <w:ind w:left="720"/>
        <w:rPr>
          <w:lang w:val="sv-SE"/>
        </w:rPr>
      </w:pPr>
      <w:r w:rsidRPr="00394E4A">
        <w:rPr>
          <w:lang w:val="sv-SE"/>
        </w:rPr>
        <w:t>Val av ordförande på stämman.</w:t>
      </w:r>
    </w:p>
    <w:p w14:paraId="58E03C90" w14:textId="77777777" w:rsidR="00AC1DE2" w:rsidRPr="00394E4A" w:rsidRDefault="00394E4A">
      <w:pPr>
        <w:numPr>
          <w:ilvl w:val="0"/>
          <w:numId w:val="3"/>
        </w:numPr>
        <w:ind w:left="720"/>
        <w:rPr>
          <w:lang w:val="sv-SE"/>
        </w:rPr>
      </w:pPr>
      <w:r w:rsidRPr="00394E4A">
        <w:rPr>
          <w:lang w:val="sv-SE"/>
        </w:rPr>
        <w:t>Upprättande och godkännande av röstlängd.</w:t>
      </w:r>
    </w:p>
    <w:p w14:paraId="2D804A56" w14:textId="77777777" w:rsidR="00AC1DE2" w:rsidRPr="00394E4A" w:rsidRDefault="00394E4A">
      <w:pPr>
        <w:numPr>
          <w:ilvl w:val="0"/>
          <w:numId w:val="3"/>
        </w:numPr>
        <w:ind w:left="720"/>
        <w:rPr>
          <w:lang w:val="sv-SE"/>
        </w:rPr>
      </w:pPr>
      <w:r w:rsidRPr="00394E4A">
        <w:rPr>
          <w:lang w:val="sv-SE"/>
        </w:rPr>
        <w:lastRenderedPageBreak/>
        <w:t>Val av en eller två justeringsmän.</w:t>
      </w:r>
    </w:p>
    <w:p w14:paraId="2DB09FE8" w14:textId="77777777" w:rsidR="00AC1DE2" w:rsidRPr="00394E4A" w:rsidRDefault="00394E4A">
      <w:pPr>
        <w:numPr>
          <w:ilvl w:val="0"/>
          <w:numId w:val="3"/>
        </w:numPr>
        <w:ind w:left="720"/>
        <w:rPr>
          <w:lang w:val="sv-SE"/>
        </w:rPr>
      </w:pPr>
      <w:r w:rsidRPr="00394E4A">
        <w:rPr>
          <w:lang w:val="sv-SE"/>
        </w:rPr>
        <w:t>Prövning av om stämman blivit behörigen sammankallad.</w:t>
      </w:r>
    </w:p>
    <w:p w14:paraId="6BF358E0" w14:textId="77777777" w:rsidR="00AC1DE2" w:rsidRDefault="00394E4A">
      <w:pPr>
        <w:numPr>
          <w:ilvl w:val="0"/>
          <w:numId w:val="3"/>
        </w:numPr>
        <w:ind w:left="720"/>
      </w:pPr>
      <w:proofErr w:type="spellStart"/>
      <w:r>
        <w:t>Godkännande</w:t>
      </w:r>
      <w:proofErr w:type="spellEnd"/>
      <w:r>
        <w:t xml:space="preserve"> av </w:t>
      </w:r>
      <w:proofErr w:type="spellStart"/>
      <w:r>
        <w:t>dagordning</w:t>
      </w:r>
      <w:proofErr w:type="spellEnd"/>
      <w:r>
        <w:t>.</w:t>
      </w:r>
    </w:p>
    <w:p w14:paraId="71A58228" w14:textId="77777777" w:rsidR="00AC1DE2" w:rsidRPr="00394E4A" w:rsidRDefault="00394E4A">
      <w:pPr>
        <w:numPr>
          <w:ilvl w:val="0"/>
          <w:numId w:val="3"/>
        </w:numPr>
        <w:ind w:left="720"/>
        <w:rPr>
          <w:lang w:val="sv-SE"/>
        </w:rPr>
      </w:pPr>
      <w:r w:rsidRPr="00394E4A">
        <w:rPr>
          <w:lang w:val="sv-SE"/>
        </w:rPr>
        <w:t>Framläggande av årsredovisning och revisionsberättelsen samt, i förekommande fall, koncernredovisning och koncernrevisionsberättelse.</w:t>
      </w:r>
    </w:p>
    <w:p w14:paraId="757F313D" w14:textId="77777777" w:rsidR="00AC1DE2" w:rsidRDefault="00394E4A">
      <w:pPr>
        <w:numPr>
          <w:ilvl w:val="0"/>
          <w:numId w:val="3"/>
        </w:numPr>
        <w:ind w:left="720"/>
      </w:pPr>
      <w:proofErr w:type="spellStart"/>
      <w:r>
        <w:t>Beslut</w:t>
      </w:r>
      <w:proofErr w:type="spellEnd"/>
      <w:r>
        <w:t xml:space="preserve"> om:</w:t>
      </w:r>
    </w:p>
    <w:p w14:paraId="2B90E2FA" w14:textId="77777777" w:rsidR="00AC1DE2" w:rsidRPr="00394E4A" w:rsidRDefault="00394E4A">
      <w:pPr>
        <w:numPr>
          <w:ilvl w:val="0"/>
          <w:numId w:val="4"/>
        </w:numPr>
        <w:ind w:left="720"/>
        <w:rPr>
          <w:lang w:val="sv-SE"/>
        </w:rPr>
      </w:pPr>
      <w:r w:rsidRPr="00394E4A">
        <w:rPr>
          <w:lang w:val="sv-SE"/>
        </w:rPr>
        <w:t>fastställelse av resultaträkningen och balansräkningen samt, i förekommande fall, koncernresultaträkning och koncernbalansräkning,</w:t>
      </w:r>
    </w:p>
    <w:p w14:paraId="7060675C" w14:textId="77777777" w:rsidR="00AC1DE2" w:rsidRPr="00394E4A" w:rsidRDefault="00394E4A">
      <w:pPr>
        <w:numPr>
          <w:ilvl w:val="0"/>
          <w:numId w:val="4"/>
        </w:numPr>
        <w:ind w:left="720"/>
        <w:rPr>
          <w:lang w:val="sv-SE"/>
        </w:rPr>
      </w:pPr>
      <w:r w:rsidRPr="00394E4A">
        <w:rPr>
          <w:lang w:val="sv-SE"/>
        </w:rPr>
        <w:t>disposition beträffande bolagets vinst eller förlust enligt fastställd balansräkning,</w:t>
      </w:r>
    </w:p>
    <w:p w14:paraId="3D6A2CC2" w14:textId="77777777" w:rsidR="00AC1DE2" w:rsidRPr="00394E4A" w:rsidRDefault="00394E4A">
      <w:pPr>
        <w:numPr>
          <w:ilvl w:val="0"/>
          <w:numId w:val="4"/>
        </w:numPr>
        <w:ind w:left="720"/>
        <w:rPr>
          <w:lang w:val="sv-SE"/>
        </w:rPr>
      </w:pPr>
      <w:r w:rsidRPr="00394E4A">
        <w:rPr>
          <w:lang w:val="sv-SE"/>
        </w:rPr>
        <w:t>ansvarsfrihet gentemot bolaget för styrelseledamöterna och den verkställande direktören.</w:t>
      </w:r>
    </w:p>
    <w:p w14:paraId="2D43DD87" w14:textId="77777777" w:rsidR="00AC1DE2" w:rsidRPr="00394E4A" w:rsidRDefault="00394E4A">
      <w:pPr>
        <w:numPr>
          <w:ilvl w:val="0"/>
          <w:numId w:val="3"/>
        </w:numPr>
        <w:ind w:left="720"/>
        <w:rPr>
          <w:lang w:val="sv-SE"/>
        </w:rPr>
      </w:pPr>
      <w:r w:rsidRPr="00394E4A">
        <w:rPr>
          <w:lang w:val="sv-SE"/>
        </w:rPr>
        <w:t>Fastställande av arvode och annan ersättning för styrelseuppdrag till var och en av styrelseledamöterna samt arvode till revisorerna.</w:t>
      </w:r>
    </w:p>
    <w:p w14:paraId="1F964FB9" w14:textId="77777777" w:rsidR="00AC1DE2" w:rsidRPr="00394E4A" w:rsidRDefault="00394E4A">
      <w:pPr>
        <w:numPr>
          <w:ilvl w:val="0"/>
          <w:numId w:val="3"/>
        </w:numPr>
        <w:ind w:left="720"/>
        <w:rPr>
          <w:lang w:val="sv-SE"/>
        </w:rPr>
      </w:pPr>
      <w:r w:rsidRPr="00394E4A">
        <w:rPr>
          <w:lang w:val="sv-SE"/>
        </w:rPr>
        <w:t>Styrelseval (inklusive beslut om antal ledamöter och, eventuellt, val av styrelseordförande).</w:t>
      </w:r>
    </w:p>
    <w:p w14:paraId="647D3137" w14:textId="77777777" w:rsidR="00AC1DE2" w:rsidRPr="00394E4A" w:rsidRDefault="00394E4A">
      <w:pPr>
        <w:numPr>
          <w:ilvl w:val="0"/>
          <w:numId w:val="3"/>
        </w:numPr>
        <w:ind w:left="720"/>
        <w:rPr>
          <w:lang w:val="sv-SE"/>
        </w:rPr>
      </w:pPr>
      <w:r w:rsidRPr="00394E4A">
        <w:rPr>
          <w:lang w:val="sv-SE"/>
        </w:rPr>
        <w:t>Revisorsval (inklusive beslut om antal revisorer) (om revisor ska finnas, enligt 9 kap. 1 § ABL, eller om bolaget annars väljer att ha revisor).</w:t>
      </w:r>
    </w:p>
    <w:p w14:paraId="31D5EFFC" w14:textId="77777777" w:rsidR="00AC1DE2" w:rsidRPr="00394E4A" w:rsidRDefault="00394E4A">
      <w:pPr>
        <w:numPr>
          <w:ilvl w:val="0"/>
          <w:numId w:val="3"/>
        </w:numPr>
        <w:ind w:left="720"/>
        <w:rPr>
          <w:lang w:val="sv-SE"/>
        </w:rPr>
      </w:pPr>
      <w:r w:rsidRPr="00394E4A">
        <w:rPr>
          <w:lang w:val="sv-SE"/>
        </w:rPr>
        <w:t>Annat ärende som bolagsstämman enligt aktiebolagslagen (2005:551) eller bolagsordningen ska behandla, (t.ex. beslut om nyemission eller bolagsordningsändringar).</w:t>
      </w:r>
    </w:p>
    <w:p w14:paraId="77646AB0" w14:textId="77777777" w:rsidR="00AC1DE2" w:rsidRPr="00394E4A" w:rsidRDefault="00394E4A">
      <w:pPr>
        <w:rPr>
          <w:lang w:val="sv-SE"/>
        </w:rPr>
      </w:pPr>
      <w:r w:rsidRPr="00394E4A">
        <w:rPr>
          <w:lang w:val="sv-SE"/>
        </w:rPr>
        <w:t>Om styrelsen anser att det finns skäl att hålla bolagsstämma före nästa ordinarie bolagsstämma, ska den kalla till extra bolagsstämma. Det kan för att ta ett exempel vara nödvändigt att hålla en extra bolagsstämma för fyllnadsval av styrelseledamot för att undgå att bolaget försätts i likvidation. Styrelsen avgör emellertid själv om saken är tillräckligt angelägen för att motivera de kostnader som är förenade med en extra stämma.</w:t>
      </w:r>
    </w:p>
    <w:p w14:paraId="625DE177" w14:textId="77777777" w:rsidR="00AC1DE2" w:rsidRPr="00394E4A" w:rsidRDefault="00394E4A">
      <w:pPr>
        <w:rPr>
          <w:lang w:val="sv-SE"/>
        </w:rPr>
      </w:pPr>
      <w:r w:rsidRPr="00394E4A">
        <w:rPr>
          <w:lang w:val="sv-SE"/>
        </w:rPr>
        <w:t>Styrelsen är emellertid skyldig att kalla till extra bolagsstämma, om en revisor i bolaget eller ägarna till minst en tiondel av aktierna skriftligen begär att en sådan stämma sammankallas för ett angivet ändamål. Kallelsen ska i så fall utfärdas inom två veckor från det att begäran kom in till bolaget.</w:t>
      </w:r>
    </w:p>
    <w:p w14:paraId="469F7210" w14:textId="77777777" w:rsidR="00AC1DE2" w:rsidRPr="00394E4A" w:rsidRDefault="00394E4A">
      <w:pPr>
        <w:rPr>
          <w:lang w:val="sv-SE"/>
        </w:rPr>
      </w:pPr>
      <w:r w:rsidRPr="00394E4A">
        <w:rPr>
          <w:lang w:val="sv-SE"/>
        </w:rPr>
        <w:t>Det är alltid möjligt att fortsätta en extra bolagsstämma en senare dag. Någon tidsfrist inom vilken den fortsatta stämman måste hållas finns inte i lagen.</w:t>
      </w:r>
    </w:p>
    <w:p w14:paraId="6DE7B5DD" w14:textId="77777777" w:rsidR="00AC1DE2" w:rsidRPr="00394E4A" w:rsidRDefault="00394E4A">
      <w:pPr>
        <w:rPr>
          <w:lang w:val="sv-SE"/>
        </w:rPr>
      </w:pPr>
      <w:r w:rsidRPr="00394E4A">
        <w:rPr>
          <w:lang w:val="sv-SE"/>
        </w:rPr>
        <w:t>En fortsatt stämma är självständig i förhållande till den ursprungliga stämman. Även de aktieägare som inte har deltagit i eller anmält deltagande till den ursprungliga stämman kan ha rätt att delta i den fortsatta stämman (jfr NJA 1934 s. 11). Beträffande kallelse, se nedan.</w:t>
      </w:r>
    </w:p>
    <w:p w14:paraId="6D38C842" w14:textId="77777777" w:rsidR="00AC1DE2" w:rsidRPr="00394E4A" w:rsidRDefault="00394E4A">
      <w:pPr>
        <w:rPr>
          <w:lang w:val="sv-SE"/>
        </w:rPr>
      </w:pPr>
      <w:r w:rsidRPr="00394E4A">
        <w:rPr>
          <w:lang w:val="sv-SE"/>
        </w:rPr>
        <w:t>Beslut på årsstämma om fastställelse av balans- och resultaträkningar, om resultatdispositioner samt om ansvarsfrihet åt styrelseledamöterna och verkställande direktören ska skjutas upp till fortsatt stämma, om stämmomajoriteten eller en minoritet med minst tio procent av samtliga aktier i bolaget begär det. Fortsatt stämma ska i dessa fall hållas minst fyra och högst åtta veckor efter begäran om det. Den närmare tidpunkten för den fortsatta bolagsstämman fastställs av stämman.</w:t>
      </w:r>
    </w:p>
    <w:p w14:paraId="36677840" w14:textId="77777777" w:rsidR="00AC1DE2" w:rsidRPr="00394E4A" w:rsidRDefault="00394E4A">
      <w:pPr>
        <w:rPr>
          <w:lang w:val="sv-SE"/>
        </w:rPr>
      </w:pPr>
      <w:r w:rsidRPr="00394E4A">
        <w:rPr>
          <w:lang w:val="sv-SE"/>
        </w:rPr>
        <w:t>Bestämmelsen avser att skydda minoriteten och är därmed tvingande. Förklarar de aktieägare som önskar fortsatt stämma att de inte behöver så långt uppskov som fyra veckor, kan det emellertid inte anses möta något hinder att den fortsatta stämman hålls tidigare än fyra veckor efter begäran. Det följer av den allmänna principen om att regler om minoritetsskydd får frångås om de berörda aktieägarna medger det.</w:t>
      </w:r>
    </w:p>
    <w:p w14:paraId="3A7CF4DC" w14:textId="77777777" w:rsidR="00AC1DE2" w:rsidRPr="00394E4A" w:rsidRDefault="00394E4A">
      <w:pPr>
        <w:rPr>
          <w:lang w:val="sv-SE"/>
        </w:rPr>
      </w:pPr>
      <w:r w:rsidRPr="00394E4A">
        <w:rPr>
          <w:lang w:val="sv-SE"/>
        </w:rPr>
        <w:t>Ytterligare uppskov med att angöra dessa frågor är inte tillåtet. Ett bolag som dröjer med att insända årsredovisningen riskerar förseningsavgift och tvångslikvidation, se 8 kap. 5 § ÅRL och 25 kap. 11 § 2 p. ABL.</w:t>
      </w:r>
    </w:p>
    <w:p w14:paraId="66CA6BF1" w14:textId="77777777" w:rsidR="00AC1DE2" w:rsidRPr="00394E4A" w:rsidRDefault="00394E4A">
      <w:pPr>
        <w:rPr>
          <w:lang w:val="sv-SE"/>
        </w:rPr>
      </w:pPr>
      <w:r w:rsidRPr="00394E4A">
        <w:rPr>
          <w:lang w:val="sv-SE"/>
        </w:rPr>
        <w:t xml:space="preserve">Om beslut i fråga om fastställelse av årsredovisningen och dispositioner beträffande vinsten eller förlusten ska anstå till fortsatt bolagsstämma, ska styrelsen anmäla detta till Bolagsverket för </w:t>
      </w:r>
      <w:r w:rsidRPr="00394E4A">
        <w:rPr>
          <w:lang w:val="sv-SE"/>
        </w:rPr>
        <w:lastRenderedPageBreak/>
        <w:t>registrering. Anmälan ska göras inom fyra veckor efter det att beslut om fortsatt bolagsstämma fattades. Anmälan kan få betydelse i ärende om förseningsavgift.</w:t>
      </w:r>
    </w:p>
    <w:p w14:paraId="7E9BFC73" w14:textId="77777777" w:rsidR="00AC1DE2" w:rsidRPr="00394E4A" w:rsidRDefault="00394E4A">
      <w:pPr>
        <w:rPr>
          <w:lang w:val="sv-SE"/>
        </w:rPr>
      </w:pPr>
      <w:r w:rsidRPr="00394E4A">
        <w:rPr>
          <w:lang w:val="sv-SE"/>
        </w:rPr>
        <w:t>Bolagsstämman ska hållas på den ort där styrelsen har sitt säte. I bolagsordningen får det dock bestämmas att den ska eller kan hållas på annan angiven ort i Sverige. Bolagsordningen får alltså inte innehålla föreskrifter om att stämma ska hållas på utrikes ort eftersom det skulle kunna leda till att stämman förläggs till en plats som är så svåråtkomlig att vissa aktieägare tvingas avstå från att delta, 7 kap. 15 § ABL.</w:t>
      </w:r>
    </w:p>
    <w:p w14:paraId="4130CA4D" w14:textId="77777777" w:rsidR="00AC1DE2" w:rsidRPr="00394E4A" w:rsidRDefault="00394E4A">
      <w:pPr>
        <w:rPr>
          <w:lang w:val="sv-SE"/>
        </w:rPr>
      </w:pPr>
      <w:r w:rsidRPr="00394E4A">
        <w:rPr>
          <w:lang w:val="sv-SE"/>
        </w:rPr>
        <w:t>Enligt allmänna bolagsrättsliga principer kan regler som endast avser de enskilda aktieägarnas rätt åsidosättas genom beslut av samtliga aktieägare. Det är därför möjligt att fatta beslut om att stämman i ett särskilt fall ska hållas på en annan ort än som angivits i det föregående. Det förutsätter dock att styrelseledamöterna och samtliga aktieägare kan enas om på vilken plats stämman ska hållas. Under dessa förhållanden kan stämman hållas var som helst, även utanför Sverige.</w:t>
      </w:r>
    </w:p>
    <w:p w14:paraId="07CDD600" w14:textId="77777777" w:rsidR="00AC1DE2" w:rsidRPr="00394E4A" w:rsidRDefault="00394E4A">
      <w:pPr>
        <w:rPr>
          <w:lang w:val="sv-SE"/>
        </w:rPr>
      </w:pPr>
      <w:r w:rsidRPr="00394E4A">
        <w:rPr>
          <w:lang w:val="sv-SE"/>
        </w:rPr>
        <w:t>Stämman kan också hållas var som helst – även utanför Sverige – om det föreligger extraordinära omständigheter, dvs. i situationer av force majeure-karaktär.</w:t>
      </w:r>
    </w:p>
    <w:p w14:paraId="7E97724C" w14:textId="77777777" w:rsidR="00AC1DE2" w:rsidRPr="00394E4A" w:rsidRDefault="00394E4A">
      <w:pPr>
        <w:rPr>
          <w:lang w:val="sv-SE"/>
        </w:rPr>
      </w:pPr>
      <w:r w:rsidRPr="00394E4A">
        <w:rPr>
          <w:lang w:val="sv-SE"/>
        </w:rPr>
        <w:t xml:space="preserve">Bestämmelserna om ort för stämma utesluter inte att deltagandet i stämman sker från annan ort med utnyttjande av t.ex. tele- eller videoteknik. Det har inte ansetts lämpligt att </w:t>
      </w:r>
      <w:proofErr w:type="spellStart"/>
      <w:r w:rsidRPr="00394E4A">
        <w:rPr>
          <w:lang w:val="sv-SE"/>
        </w:rPr>
        <w:t>lagreglera</w:t>
      </w:r>
      <w:proofErr w:type="spellEnd"/>
      <w:r w:rsidRPr="00394E4A">
        <w:rPr>
          <w:lang w:val="sv-SE"/>
        </w:rPr>
        <w:t xml:space="preserve"> förutsättningarna för detta. Det ligger emellertid i sakens natur att ett sådant arrangemang måste ske under tekniskt betryggande former. Det måste också förutsättas att aktieägarnas deltagande organiseras på ett sådant sätt att ingen aktieägargrupp gynnas på någon annan aktieägargrupps bekostnad. Stämman måste också i sådana fall alltid ledas från den av lag och bolagsordning utpekade bolagsstämmoorten. Bestämmelserna om orten för bolagsstämma får också den betydelsen att de aktieägare som så önskar alltid måste kunna delta i stämman genom att infinna sig på stämmoorten.</w:t>
      </w:r>
    </w:p>
    <w:p w14:paraId="1308C593" w14:textId="77777777" w:rsidR="00AC1DE2" w:rsidRPr="00394E4A" w:rsidRDefault="00394E4A">
      <w:pPr>
        <w:rPr>
          <w:lang w:val="sv-SE"/>
        </w:rPr>
      </w:pPr>
      <w:r w:rsidRPr="00394E4A">
        <w:rPr>
          <w:lang w:val="sv-SE"/>
        </w:rPr>
        <w:t>Om deltagande kan ske på annan ort förutsätts att man även där kontrollerar att endast den som är berättigad att delta tillåts närvara. Om deltagande möjliggörs genom t.ex. utsändning över Internet kan bolaget inte kontrollera vilka som deltar. Bestämmelserna i 7 kap. 6 och 55 §§ ABL om utomstående närvarorätt måste då iakttas, se nedan.</w:t>
      </w:r>
    </w:p>
    <w:p w14:paraId="52904489" w14:textId="77777777" w:rsidR="00AC1DE2" w:rsidRPr="00394E4A" w:rsidRDefault="00394E4A">
      <w:pPr>
        <w:rPr>
          <w:lang w:val="sv-SE"/>
        </w:rPr>
      </w:pPr>
      <w:r w:rsidRPr="00394E4A">
        <w:rPr>
          <w:b/>
          <w:bCs/>
          <w:lang w:val="sv-SE"/>
        </w:rPr>
        <w:t>1.7 Åtgärder före stämma</w:t>
      </w:r>
    </w:p>
    <w:p w14:paraId="03A21517" w14:textId="77777777" w:rsidR="00AC1DE2" w:rsidRPr="00394E4A" w:rsidRDefault="00394E4A">
      <w:pPr>
        <w:rPr>
          <w:lang w:val="sv-SE"/>
        </w:rPr>
      </w:pPr>
      <w:r w:rsidRPr="00394E4A">
        <w:rPr>
          <w:lang w:val="sv-SE"/>
        </w:rPr>
        <w:t>En aktieägare som vill få ett ärende behandlat vid bolagsstämman ska lämna in en skriftlig begäran om detta till styrelsen. Ett ärende ska tas upp på bolagsstämman om begäran om det har kommit in till styrelsen i så god tid att ärendet kan tas upp i kallelsen till stämman. Det kan dock vara svårt för de enskilda aktieägarna att avgöra vid vilken tidpunkt ett ärende måste anmälas för att kunna tas med i kallelsen. För att underlätta för dessa aktieägare innehåller lagen en bestämmelse som innebär att ett ärende ska tas upp på stämman om aktieägaren har lämnat in en begäran om det senast en vecka före den längsta kallelsetid som lagen medger. Eftersom fristen för kallelse till årsstämma är sex veckor måste en aktieägare som vill vara säker på att få sitt ärende behandlat på årsstämman lämna in sin begäran om detta till styrelsen senast sju veckor före stämman.</w:t>
      </w:r>
    </w:p>
    <w:p w14:paraId="7C0FB43F" w14:textId="77777777" w:rsidR="00AC1DE2" w:rsidRPr="00394E4A" w:rsidRDefault="00394E4A">
      <w:pPr>
        <w:rPr>
          <w:lang w:val="sv-SE"/>
        </w:rPr>
      </w:pPr>
      <w:r w:rsidRPr="00394E4A">
        <w:rPr>
          <w:lang w:val="sv-SE"/>
        </w:rPr>
        <w:t>Ett ärende ska i vissa fall tas upp även om begäran har kommit in till styrelsen efter denna tidpunkt, nämligen om begäran har kommit in till styrelsen i så god tid att ärendet kan tas upp i kallelsen till stämman. Huruvida så är fallet får bedömas med hänsyn till omständigheterna i varje särskilt fall. I börsnoterade bolag kan ett riktmärke vara omkring en vecka före den planerade kallelsetidpunkten.</w:t>
      </w:r>
    </w:p>
    <w:p w14:paraId="0182CB21" w14:textId="77777777" w:rsidR="00AC1DE2" w:rsidRPr="00394E4A" w:rsidRDefault="00394E4A">
      <w:pPr>
        <w:rPr>
          <w:lang w:val="sv-SE"/>
        </w:rPr>
      </w:pPr>
      <w:r w:rsidRPr="00394E4A">
        <w:rPr>
          <w:lang w:val="sv-SE"/>
        </w:rPr>
        <w:t>Rätten att få ärende behandlat gäller vid såväl årsstämma och annan ordinarie stämma som extra stämma. I praktiken torde det ofta inte vara möjligt för aktieägare att utnyttja rätten i fråga om extra stämma eftersom aktieägaren inte känner till att en sådan ska hållas förrän han eller hon fått kallelsen.</w:t>
      </w:r>
    </w:p>
    <w:p w14:paraId="11B75661" w14:textId="77777777" w:rsidR="00AC1DE2" w:rsidRPr="00394E4A" w:rsidRDefault="00394E4A">
      <w:pPr>
        <w:rPr>
          <w:lang w:val="sv-SE"/>
        </w:rPr>
      </w:pPr>
      <w:r w:rsidRPr="00394E4A">
        <w:rPr>
          <w:lang w:val="sv-SE"/>
        </w:rPr>
        <w:t>Begäran ska avse ett ärende. Därmed förstås något för bolaget relevant spörsmål som kan bli föremål för beslut på stämman. Sålunda är en begäran om upplysning inte ett ärende. Bestämmelsen ger inte heller en aktieägare rätt att göra endast ett allmänt uttalande på stämman. Det ligger vidare i sakens natur att ärendet måste ligga inom ramen för stämmans kompetens.</w:t>
      </w:r>
    </w:p>
    <w:p w14:paraId="41799338" w14:textId="77777777" w:rsidR="00AC1DE2" w:rsidRPr="00394E4A" w:rsidRDefault="00394E4A">
      <w:pPr>
        <w:rPr>
          <w:lang w:val="sv-SE"/>
        </w:rPr>
      </w:pPr>
      <w:r w:rsidRPr="00394E4A">
        <w:rPr>
          <w:lang w:val="sv-SE"/>
        </w:rPr>
        <w:lastRenderedPageBreak/>
        <w:t>Aktieägarens rätt att begära att ett ärende ska tas upp vid bolagsstämman innebär att stämman normalt inte kan undvika att ta upp ärendet till behandling. Endast i de fall då ett bifall till aktieägarens yrkande i sakfrågan uppenbarligen skulle strida mot aktiebolagslagen eller bolagsordningen kan bolagsstämman vägra att behandla ärendet (se NJA 1960 s. 698).</w:t>
      </w:r>
    </w:p>
    <w:p w14:paraId="7011915D" w14:textId="77777777" w:rsidR="00AC1DE2" w:rsidRPr="00394E4A" w:rsidRDefault="00394E4A">
      <w:pPr>
        <w:rPr>
          <w:lang w:val="sv-SE"/>
        </w:rPr>
      </w:pPr>
      <w:r w:rsidRPr="00394E4A">
        <w:rPr>
          <w:lang w:val="sv-SE"/>
        </w:rPr>
        <w:t>Styrelsen kallar till bolagsstämma. Om en bolagsstämma som ska hållas enligt aktiebolagslagen, bolagsordningen eller ett stämmobeslut inte sammankallas på föreskrivet sätt, ska Bolagsverket på anmälan av en styrelseledamot, den verkställande direktören, en revisor eller en aktieägare genast på bolagets bekostnad sammankalla stämman. Bolagsverket kan sålunda utfärda kallelse, om styrelsen underlåter att sammankalla extra bolagsstämma när revisor eller aktieägarminoritet begär det. Sådant sammankallande kan också bli aktuellt när beslutför styrelse saknas, se 7 kap. 17 § ABL.</w:t>
      </w:r>
    </w:p>
    <w:p w14:paraId="6D027FFD" w14:textId="77777777" w:rsidR="00AC1DE2" w:rsidRPr="00394E4A" w:rsidRDefault="00394E4A">
      <w:pPr>
        <w:rPr>
          <w:lang w:val="sv-SE"/>
        </w:rPr>
      </w:pPr>
      <w:r w:rsidRPr="00394E4A">
        <w:rPr>
          <w:lang w:val="sv-SE"/>
        </w:rPr>
        <w:t>Kallelse till bolagsstämma måste utfärdas i sådan tid att aktieägarna får tillräckligt med tid att förbereda sig inför stämman. Det måste finnas tid att registrera om förvaltarregistrerade aktier så att aktieägaren står införd i aktieboken på stämmodagen, eller, i avstämningsbolag, fem vardagar före denna. Aktieägare och andra måste ha tid för att organisera fullmaktsinsamlingar inför stämman. Vad som sagts nu gäller särskilt beträffande sådana frågor som kan tas upp endast på årsstämma, exempelvis fastställande av balans- och resultaträkning, vinstutdelning m.m. Ärenden som rör ändring av bolagsordningen anses också vara av så stor betydelse för aktieägarna att det behövs en lång kallelsetid också när ärendena tas upp på en extra bolagsstämma.</w:t>
      </w:r>
    </w:p>
    <w:p w14:paraId="13F4F9A2" w14:textId="77777777" w:rsidR="00AC1DE2" w:rsidRPr="00394E4A" w:rsidRDefault="00394E4A">
      <w:pPr>
        <w:rPr>
          <w:lang w:val="sv-SE"/>
        </w:rPr>
      </w:pPr>
      <w:r w:rsidRPr="00394E4A">
        <w:rPr>
          <w:lang w:val="sv-SE"/>
        </w:rPr>
        <w:t>Å andra sidan får kallelsetiden inte vara så lång att den hämmar bolagens möjligheter att snabbt fatta sådana beslut som kräver skyndsamhet. Det är av vikt att bolagen i vissa situationer, t.ex. i samband med företagsrekonstruktioner, snabbt kan kalla till bolagsstämma. Med hänsyn till de snabba förändringarna på marknaden är det också viktigt att exponeringstiden för kurssättningar i samband med emissioner är kort.</w:t>
      </w:r>
    </w:p>
    <w:p w14:paraId="381984E8" w14:textId="77777777" w:rsidR="00AC1DE2" w:rsidRPr="00394E4A" w:rsidRDefault="00394E4A">
      <w:pPr>
        <w:rPr>
          <w:lang w:val="sv-SE"/>
        </w:rPr>
      </w:pPr>
      <w:r w:rsidRPr="00394E4A">
        <w:rPr>
          <w:lang w:val="sv-SE"/>
        </w:rPr>
        <w:t>I enlighet härmed och med tanke främst på förhållandena i de publika bolagen ska kallelse till årsstämma utfärdas tidigast sex veckor och senast fyra veckor före stämman, medan kallelse till extra bolagsstämma ska utfärdas tidigast sex veckor och senast två veckor före stämman. En särskild regel har införts för de fall då ett ärende rörande ändring av bolagsordningen ska behandlas på en extra bolagsstämma. I dessa fall ska kallelse till stämman utfärdas senast fyra veckor före stämman, 7 kap. 18–19 §§ ABL. I ett publikt aktiebolag, vars aktier är upptagna till handel på en reglerad marknad eller en motsvarande marknad utanför EES, ska kallelse till annan extra bolagsstämma än sådan stämma där bolagsordningsändring skall behandlas utfärdas tidigast sex veckor och senast tre veckor före bolagsstämman, 7 kap. 55 a § ABL.</w:t>
      </w:r>
    </w:p>
    <w:p w14:paraId="460C95F1" w14:textId="77777777" w:rsidR="00AC1DE2" w:rsidRPr="00394E4A" w:rsidRDefault="00394E4A">
      <w:pPr>
        <w:rPr>
          <w:lang w:val="sv-SE"/>
        </w:rPr>
      </w:pPr>
      <w:r w:rsidRPr="00394E4A">
        <w:rPr>
          <w:lang w:val="sv-SE"/>
        </w:rPr>
        <w:t>I privata aktiebolag är det möjligt att ha kortare tidsfrister än som angivits nu för kallelse till årsstämma och sådan extra bolagsstämma där fråga om ändring av bolagsordningen ska behandlas. Bolagsordningen kan sålunda innehålla bestämmelser om att kallelse till stämmor av det angivna slaget får utfärdas senast två veckor före stämman.</w:t>
      </w:r>
    </w:p>
    <w:p w14:paraId="6BE11A56" w14:textId="77777777" w:rsidR="00AC1DE2" w:rsidRPr="00394E4A" w:rsidRDefault="00394E4A">
      <w:pPr>
        <w:rPr>
          <w:lang w:val="sv-SE"/>
        </w:rPr>
      </w:pPr>
      <w:r w:rsidRPr="00394E4A">
        <w:rPr>
          <w:lang w:val="sv-SE"/>
        </w:rPr>
        <w:t>Inom de tidsramar som lagen sålunda ger kan bolagen genom bestämmelser i bolagsordningen precisera tidpunkten för kallelse, se exempel därom.</w:t>
      </w:r>
    </w:p>
    <w:p w14:paraId="35BC42A3" w14:textId="77777777" w:rsidR="00AC1DE2" w:rsidRPr="00394E4A" w:rsidRDefault="00394E4A">
      <w:pPr>
        <w:rPr>
          <w:lang w:val="sv-SE"/>
        </w:rPr>
      </w:pPr>
      <w:r w:rsidRPr="00394E4A">
        <w:rPr>
          <w:lang w:val="sv-SE"/>
        </w:rPr>
        <w:t>Det kan i sammanhanget nämnas att det utöver det ovanstående finns särskilda regler för kreditinstitut och värdepappersföretag. För sådana bolag gäller att när Finansinspektionen anser att det finns skäl att anta att aktiebolaget kan komma att omfattas av resolution enligt lagen (2016:000) om resolution, får kallelse till extra bolagsstämma för att pröva en fråga om en ökning av aktiekapitalet utfärdas senare än som anges i första stycket, dock inte senare än tio dagar före stämman. Bestämmelserna om aktieägares initiativrätt och om tillhandahållande av aktiebok gäller inte när kallelse sker enligt dessa regler, 7 kap. 20 § respektive 7 kap. 55 a §.</w:t>
      </w:r>
    </w:p>
    <w:p w14:paraId="1255488D" w14:textId="77777777" w:rsidR="00AC1DE2" w:rsidRPr="00394E4A" w:rsidRDefault="00394E4A">
      <w:pPr>
        <w:rPr>
          <w:lang w:val="sv-SE"/>
        </w:rPr>
      </w:pPr>
      <w:r w:rsidRPr="00394E4A">
        <w:rPr>
          <w:lang w:val="sv-SE"/>
        </w:rPr>
        <w:t>Att kallelsen ska innehålla uppgift om tid och plats för bolagsstämman torde vara tämligen självklart, men föreskrivs uttryckligen i 7 kap. 24 § ABL. Lagrummet anger dock därutöver att kallelsen ska ange de förutsättningar som gäller för deltagande i fråga om att vara införd i aktieboken och om tidpunkt för eventuell föranmälan samt vad kallelsen i övrigt ska innehålla, varom mer nedan.</w:t>
      </w:r>
    </w:p>
    <w:p w14:paraId="6CCCFAD3" w14:textId="77777777" w:rsidR="00AC1DE2" w:rsidRPr="00394E4A" w:rsidRDefault="00394E4A">
      <w:pPr>
        <w:rPr>
          <w:lang w:val="sv-SE"/>
        </w:rPr>
      </w:pPr>
      <w:r w:rsidRPr="00394E4A">
        <w:rPr>
          <w:lang w:val="sv-SE"/>
        </w:rPr>
        <w:lastRenderedPageBreak/>
        <w:t>Ny kallelse ska utfärdas när en fortsatt stämma ska hållas senare än fyra veckor från det att den ursprungliga stämman inleddes. Motsatsvis gäller att om den fortsatta stämman hålls mindre än fyra veckor efter den ursprungliga stämman någon särskild kallelse inte behövs. Det räcker i så fall att tid och plats för den fortsatta stämman tillkännages vid det första stämmotillfället.</w:t>
      </w:r>
    </w:p>
    <w:p w14:paraId="0EBF53F0" w14:textId="77777777" w:rsidR="00AC1DE2" w:rsidRPr="00394E4A" w:rsidRDefault="00394E4A">
      <w:pPr>
        <w:rPr>
          <w:lang w:val="sv-SE"/>
        </w:rPr>
      </w:pPr>
      <w:r w:rsidRPr="00394E4A">
        <w:rPr>
          <w:lang w:val="sv-SE"/>
        </w:rPr>
        <w:t>Om det inför den fortsatta stämman måste utfärdas en ny kallelse, ska den utfärdas i sådan tid som gäller för kallelse till extra bolagsstämma. Detta innebär att kallelsen normalt ska utfärdas senast två veckor före stämman. Ska den fortsatta stämman behandla en fråga om ändring av bolagsordningen gäller den längre kallelsefristen.</w:t>
      </w:r>
    </w:p>
    <w:p w14:paraId="5D03C539" w14:textId="77777777" w:rsidR="00AC1DE2" w:rsidRPr="00394E4A" w:rsidRDefault="00394E4A">
      <w:pPr>
        <w:rPr>
          <w:lang w:val="sv-SE"/>
        </w:rPr>
      </w:pPr>
      <w:r w:rsidRPr="00394E4A">
        <w:rPr>
          <w:lang w:val="sv-SE"/>
        </w:rPr>
        <w:t>Om det enligt bolagsordningen krävs att ett bolagsstämmobeslut fattas vid två bolagsstämmor för att bli giltigt, får kallelse till den andra stämman inte ske innan den första stämman har hållits. I kallelsen till den andra bolagsstämman ska styrelsen ange det beslut som den första stämman har fattat.</w:t>
      </w:r>
    </w:p>
    <w:p w14:paraId="74B20DE5" w14:textId="77777777" w:rsidR="00AC1DE2" w:rsidRPr="00394E4A" w:rsidRDefault="00394E4A">
      <w:pPr>
        <w:rPr>
          <w:lang w:val="sv-SE"/>
        </w:rPr>
      </w:pPr>
      <w:r w:rsidRPr="00394E4A">
        <w:rPr>
          <w:lang w:val="sv-SE"/>
        </w:rPr>
        <w:t>I bolagsordningen ska anges på vilket sätt kallelse ska utfärdas. Dessa bestämmelser ska naturligtvis iakttas. Men lagen innehåller dessutom en tvingande bestämmelse om skriftlig kallelse i vissa fall. Det gäller när ordinarie bolagsstämma hålls på annan tid än som föreskrivs i bolagsordningen, förslag väcks om sådan ändring i bolagsordningen som kräver särskild kvalificerad majoritet samt när ärendet gäller bolagets försättande i likvidation eller upphörande av likvidation. I sådana fall ska styrelsen sända skriftlig kallelse till varje aktieägare vars postadress är känd för bolaget.</w:t>
      </w:r>
    </w:p>
    <w:p w14:paraId="6DCC037F" w14:textId="77777777" w:rsidR="00AC1DE2" w:rsidRPr="00394E4A" w:rsidRDefault="00394E4A">
      <w:pPr>
        <w:rPr>
          <w:lang w:val="sv-SE"/>
        </w:rPr>
      </w:pPr>
      <w:r w:rsidRPr="00394E4A">
        <w:rPr>
          <w:lang w:val="sv-SE"/>
        </w:rPr>
        <w:t>Det är givetvis av grundläggande betydelse för aktieägarna att kallelse till bolagsstämman sker på ett sådant sätt att de har möjlighet att på rimliga villkor ta del av kallelsen. I bolag med allmänt spridda aktier har det inte ansetts vara tillräckligt att kallelse sker endast genom annonsering i en tidning som utkommer enbart inom ett begränsat område eller uteslutande genom brev till aktieägarna eftersom det i praktiken innebär att endast de aktieägare som är upptagna i aktieboken innan kallelse sker får meddelande om stämman. Det är angeläget att också oregistrerade aktieägare kan få kännedom om att en stämma ska hållas så att de, om de så önskar, kan registrera sitt aktieinnehav och delta i stämman.</w:t>
      </w:r>
    </w:p>
    <w:p w14:paraId="46AF2256" w14:textId="77777777" w:rsidR="00AC1DE2" w:rsidRPr="00394E4A" w:rsidRDefault="00394E4A">
      <w:pPr>
        <w:rPr>
          <w:lang w:val="sv-SE"/>
        </w:rPr>
      </w:pPr>
      <w:r w:rsidRPr="00394E4A">
        <w:rPr>
          <w:lang w:val="sv-SE"/>
        </w:rPr>
        <w:t xml:space="preserve">I enlighet härmed ska i ett publikt aktiebolag kallelse alltid ske genom annonsering i Post- och Inrikes Tidningar och minst en i bolagsordningen utpekad rikstäckande dagstidning. Post- och Inrikes Tidningar publiceras på Bolagsverkets hemsida </w:t>
      </w:r>
      <w:r w:rsidR="00232238">
        <w:fldChar w:fldCharType="begin"/>
      </w:r>
      <w:r w:rsidR="00232238" w:rsidRPr="00232238">
        <w:rPr>
          <w:lang w:val="sv-SE"/>
        </w:rPr>
        <w:instrText xml:space="preserve"> HYPERLINK "http://www.bolagsverket.se." \h </w:instrText>
      </w:r>
      <w:r w:rsidR="00232238">
        <w:fldChar w:fldCharType="separate"/>
      </w:r>
      <w:r w:rsidRPr="00394E4A">
        <w:rPr>
          <w:color w:val="4472C4"/>
          <w:u w:val="single" w:color="4472C4"/>
          <w:lang w:val="sv-SE"/>
        </w:rPr>
        <w:t>www.bolagsverket.se.</w:t>
      </w:r>
      <w:r w:rsidR="00232238">
        <w:rPr>
          <w:color w:val="4472C4"/>
          <w:u w:val="single" w:color="4472C4"/>
          <w:lang w:val="sv-SE"/>
        </w:rPr>
        <w:fldChar w:fldCharType="end"/>
      </w:r>
      <w:r w:rsidRPr="00394E4A">
        <w:rPr>
          <w:lang w:val="sv-SE"/>
        </w:rPr>
        <w:t xml:space="preserve"> Det är kostnadsfritt att söka och läsa kungörelser via hemsidan men för att kungöra måste man först registrera sig som kund via hemsidan och betala en avgift. Beträffande dagstidning så avses i detta sammanhang en tidning som normalt kommer ut med sex eller sju nummer per vecka. För att en tidning ska anses vara rikstäckande ska den finnas till försäljning i alla delar av landet och ges ut i så stor upplaga att den som vill köpa tidningen utan svårighet kan få tag på ett exemplar.</w:t>
      </w:r>
    </w:p>
    <w:p w14:paraId="47C5192E" w14:textId="77777777" w:rsidR="00AC1DE2" w:rsidRPr="00394E4A" w:rsidRDefault="00394E4A">
      <w:pPr>
        <w:rPr>
          <w:lang w:val="sv-SE"/>
        </w:rPr>
      </w:pPr>
      <w:r w:rsidRPr="00394E4A">
        <w:rPr>
          <w:lang w:val="sv-SE"/>
        </w:rPr>
        <w:t>Också i publika aktiebolag ska skriftlig kallelse sändas till aktieägarna i de fall som angivits ovan. Självklart kan det också i bolagsordningen för ett publikt aktiebolag föreskrivas att, utöver den obligatoriska kallelsen i Post- och Inrikes Tidningar och minst en i bolagsordningen utpekad rikstäckande dagstidning, kallelse ska ske t.ex. med brev eller genom annonsering i en viss ortstidning. Vidare får ett publikt bolag också föreskriva i bolagsordningen att kallelse skall ske på ett förenklat sätt genom att, utan att publicera hela kallelse i en dagstidning, annonsera att kallelse har skett i Post- och Inrikes Tidningar samt på bolagets webbplats, i enlighet med vad som gäller för noterade bolag.</w:t>
      </w:r>
    </w:p>
    <w:p w14:paraId="6F63CEAD" w14:textId="77777777" w:rsidR="00AC1DE2" w:rsidRPr="00394E4A" w:rsidRDefault="00394E4A">
      <w:pPr>
        <w:rPr>
          <w:lang w:val="sv-SE"/>
        </w:rPr>
      </w:pPr>
      <w:r w:rsidRPr="00394E4A">
        <w:rPr>
          <w:lang w:val="sv-SE"/>
        </w:rPr>
        <w:t>I ett publikt aktiebolag, vars aktier är upptagna till handel på en reglerad marknad eller en motsvarande marknad utanför EES, ska kallelse till bolagsstämma ske genom annonsering i Post- och Inrikes Tidningar och genom att kallelsen hålls tillgänglig på bolagets webbplats, 7 kap. 56 a § ABL. Samtidigt som kallelse sker ska bolaget genom annonsering i minst en i bolagsordningen angiven rikstäckande dagstidning upplysa om att kallelse har skett och då ange bolagets namn och organisationsnummer, vilket slag av bolagsstämma som ska hållas, tid och plats för stämman samt förutsättningarna enligt 7 kap. 2 §</w:t>
      </w:r>
      <w:r w:rsidRPr="00394E4A">
        <w:rPr>
          <w:b/>
          <w:bCs/>
          <w:lang w:val="sv-SE"/>
        </w:rPr>
        <w:t xml:space="preserve"> </w:t>
      </w:r>
      <w:r w:rsidRPr="00394E4A">
        <w:rPr>
          <w:lang w:val="sv-SE"/>
        </w:rPr>
        <w:t>ABL för aktieägarnas rätt att delta i stämman.</w:t>
      </w:r>
    </w:p>
    <w:p w14:paraId="62FCC24D" w14:textId="77777777" w:rsidR="00AC1DE2" w:rsidRPr="00394E4A" w:rsidRDefault="00394E4A">
      <w:pPr>
        <w:rPr>
          <w:lang w:val="sv-SE"/>
        </w:rPr>
      </w:pPr>
      <w:r w:rsidRPr="00394E4A">
        <w:rPr>
          <w:lang w:val="sv-SE"/>
        </w:rPr>
        <w:t xml:space="preserve">Privata aktiebolag kan fritt bestämma sättet för kallelse genom föreskrifter i bolagsordningen. Härigenom ges bolagen möjlighet att utforma sina kallelserutiner på det sätt som med hänsyn till </w:t>
      </w:r>
      <w:r w:rsidRPr="00394E4A">
        <w:rPr>
          <w:lang w:val="sv-SE"/>
        </w:rPr>
        <w:lastRenderedPageBreak/>
        <w:t>bolagets ägarstruktur och andra faktorer är lämpligast. Sådana kallelseföreskrifter ska naturligtvis utformas på ett sådant sätt att aktieägarna har möjlighet att förutse hur kallelse kommer att ske.</w:t>
      </w:r>
    </w:p>
    <w:p w14:paraId="15B6DCC4" w14:textId="77777777" w:rsidR="00AC1DE2" w:rsidRPr="00394E4A" w:rsidRDefault="00394E4A">
      <w:pPr>
        <w:rPr>
          <w:lang w:val="sv-SE"/>
        </w:rPr>
      </w:pPr>
      <w:r w:rsidRPr="00394E4A">
        <w:rPr>
          <w:lang w:val="sv-SE"/>
        </w:rPr>
        <w:t>Det är inte nödvändigt att alla kallelseåtgärder sker samma dag. I ett publikt aktiebolag kan t.ex. kallelsen i den rikstäckande tidningen utfärdas på en söndag, då man erfarenhetsmässigt når många läsare. Kallelse i Post- och Inrikes Tidningar, kan ske utan hänsyn till viss utgivningsdag då tidningen är internetbaserad. Samtliga kallelseåtgärder måste dock givetvis ligga inom de tidsmässiga ramar som anges i lagen och, i förekommande fall, bolagsordningen.</w:t>
      </w:r>
    </w:p>
    <w:p w14:paraId="2340080C" w14:textId="77777777" w:rsidR="00AC1DE2" w:rsidRPr="00394E4A" w:rsidRDefault="00394E4A">
      <w:pPr>
        <w:rPr>
          <w:lang w:val="sv-SE"/>
        </w:rPr>
      </w:pPr>
      <w:r w:rsidRPr="00394E4A">
        <w:rPr>
          <w:lang w:val="sv-SE"/>
        </w:rPr>
        <w:t>Utan ett tillräckligt fylligt beslutsunderlag har många aktieägare svårt att utöva något praktiskt inflytande över bolaget. Kallelsen bör därför innefatta en redogörelse för det huvudsakliga innehållet av de förslag som ska behandlas på stämman. Detta kan emellertid inte gälla undantagslöst. För vissa större bolag skulle kallelserna få en ohanterlig omfattning om de måste innefatta redogörelser för varje enskilt ärende på dagordningen. Det kan inte heller anses påkallat att lämna information i fråga om förslag som är av mindre betydelse för bolaget.</w:t>
      </w:r>
    </w:p>
    <w:p w14:paraId="6A817AB7" w14:textId="77777777" w:rsidR="00AC1DE2" w:rsidRPr="00394E4A" w:rsidRDefault="00394E4A">
      <w:pPr>
        <w:rPr>
          <w:lang w:val="sv-SE"/>
        </w:rPr>
      </w:pPr>
      <w:r w:rsidRPr="00394E4A">
        <w:rPr>
          <w:lang w:val="sv-SE"/>
        </w:rPr>
        <w:t>Utformningen av den ärendeförteckning som ska ingå i kallelsen är också viktig. Detta sammanhänger bl.a. med att utländska placerare som vill delta i svenska bolagsstämmor ofta av praktiska skäl är hänvisade till att anlita ombud. Sådana aktieägare ger ofta direktiv för hur ombudet ska rösta med utgångspunkt i numreringen i kallelsens ärendeförteckning. Om ärendeförteckningen inte är numrerad eller om det förslag till dagordning som läggs fram vid stämman har en annan disposition än ärendeförteckningen, blir det svårare för ombudet att företräda aktieägaren.</w:t>
      </w:r>
    </w:p>
    <w:p w14:paraId="044DADD4" w14:textId="77777777" w:rsidR="00AC1DE2" w:rsidRPr="00394E4A" w:rsidRDefault="00394E4A">
      <w:pPr>
        <w:rPr>
          <w:lang w:val="sv-SE"/>
        </w:rPr>
      </w:pPr>
      <w:r w:rsidRPr="00394E4A">
        <w:rPr>
          <w:lang w:val="sv-SE"/>
        </w:rPr>
        <w:t>Mot denna bakgrund och för att underlätta aktieägarnas och ombudens aktiva deltagande vid stämman ska kallelsen innehålla ett förslag till dagordning för bolagsstämman. Förslaget till dagordning ska innehålla en numrerad förteckning över de ärenden som ska förekomma på stämman. Då dagordningen ska godkännas av stämman, har stämman möjlighet att besluta att behandlingen av ärendena ska ske i annan ordning än den som har angivits i förslaget. Den ursprungliga numreringen får inte ändras. Som huvudregel gäller att ett ärende inte får tas upp på stämman om det inte har funnits med i kallelsen, såvida inte samtliga aktieägare i bolaget samtycker till att ärendet ändå behandlas. Ett ärende kan dock tas upp till behandling, trots att sådant samtycke inte erhålls, om det följer av lag eller bolagsordningen att ett ärende ska tas upp på stämman, 7 kap. 26 § ABL.</w:t>
      </w:r>
    </w:p>
    <w:p w14:paraId="33124E58" w14:textId="77777777" w:rsidR="00AC1DE2" w:rsidRPr="00394E4A" w:rsidRDefault="00394E4A">
      <w:pPr>
        <w:rPr>
          <w:lang w:val="sv-SE"/>
        </w:rPr>
      </w:pPr>
      <w:r w:rsidRPr="00394E4A">
        <w:rPr>
          <w:lang w:val="sv-SE"/>
        </w:rPr>
        <w:t>Det huvudsakliga innehållet i framlagda förslag ska redovisas i kallelsen. Förslag som avser frågor av mindre betydelse för bolaget omfattas emellertid inte av denna skyldighet. Det kan t ex vara fråga om beslut som över huvud taget inte rör förhållandena i bolaget (t ex beslut om tillsättande av revisorer i stiftelser som bolaget förvaltar). Det kan också vara fråga om beslut som visserligen rör bolaget men vars ekonomiska betydelse för aktieägarna, sedd mot bakgrund av bolagets omfattning, är liten och som inte heller i någon större utsträckning påverkar styrningen eller organisationen av bolaget. – Kallelsen ska dock alltid innehålla en redogörelse för det huvudsakliga innehållet av förslag som rör ändring av bolagsordningen.</w:t>
      </w:r>
    </w:p>
    <w:p w14:paraId="605465E0" w14:textId="77777777" w:rsidR="00AC1DE2" w:rsidRPr="00394E4A" w:rsidRDefault="00394E4A">
      <w:pPr>
        <w:rPr>
          <w:lang w:val="sv-SE"/>
        </w:rPr>
      </w:pPr>
      <w:r w:rsidRPr="00394E4A">
        <w:rPr>
          <w:lang w:val="sv-SE"/>
        </w:rPr>
        <w:t>Krävs föranmälan ska det anges i kallelsen. Ska ärende om emission eller minskning av aktiekapitalet behandlas på stämma ska uppgift om vilka som föreslås få teckna aktier, konvertibler eller teckningsoptioner respektive minskningsförslagets huvudsakliga innehåll lämnas i kallelsen.</w:t>
      </w:r>
    </w:p>
    <w:p w14:paraId="20D52F66" w14:textId="77777777" w:rsidR="00AC1DE2" w:rsidRPr="00394E4A" w:rsidRDefault="00394E4A">
      <w:pPr>
        <w:rPr>
          <w:lang w:val="sv-SE"/>
        </w:rPr>
      </w:pPr>
      <w:r w:rsidRPr="00394E4A">
        <w:rPr>
          <w:lang w:val="sv-SE"/>
        </w:rPr>
        <w:t>För publika bolag vars aktier är upptagna till handel på en reglerad marknad eller en motsvarande marknad utanför EES, gäller att kallelsen, utöver vad som anges ovan, ska innehålla uppgift om det totala antalet aktier och röster i bolaget samt, i förekommande fall, uppgift om bolagets innehav av egna aktier, 7 kap. 63 §</w:t>
      </w:r>
      <w:r w:rsidRPr="00394E4A">
        <w:rPr>
          <w:b/>
          <w:bCs/>
          <w:lang w:val="sv-SE"/>
        </w:rPr>
        <w:t xml:space="preserve"> </w:t>
      </w:r>
      <w:r w:rsidRPr="00394E4A">
        <w:rPr>
          <w:lang w:val="sv-SE"/>
        </w:rPr>
        <w:t xml:space="preserve">ABL. Uppgifterna ska avse förhållandena vid den tidpunkt då kallelsen utfärdas och vara fördelade på aktieslag. Kallelsen ska innehålla uppgift om på vilken webbplats som bolaget tillhandahåller de fullmaktsformulär och formulär för poströstning som ska hållas tillgängliga inför stämman och de handlingar som ska läggas fram på stämman. I kallelsen ska det också informeras om aktieägarnas rätt att begära upplysningar enligt 7 kap. 32 § ABL. Vidare gäller, som nämnts ovan, att noterade bolag har en skyldighet att tillhandahålla aktieägarna ett fullmaktformulär inför bolagsstämma, 7 kap. 54 a § ABL. Dessutom ska noterade bolag i förekommande fall hålla </w:t>
      </w:r>
      <w:r w:rsidRPr="00394E4A">
        <w:rPr>
          <w:lang w:val="sv-SE"/>
        </w:rPr>
        <w:lastRenderedPageBreak/>
        <w:t>fullmaktsformulär och formulär för poströstning tillgängliga på bolagets webbplats under minst tre veckor före bolagsstämman, 7 kap. 56 c §</w:t>
      </w:r>
      <w:r w:rsidRPr="00394E4A">
        <w:rPr>
          <w:b/>
          <w:bCs/>
          <w:lang w:val="sv-SE"/>
        </w:rPr>
        <w:t xml:space="preserve"> </w:t>
      </w:r>
      <w:r w:rsidRPr="00394E4A">
        <w:rPr>
          <w:lang w:val="sv-SE"/>
        </w:rPr>
        <w:t>ABL.</w:t>
      </w:r>
    </w:p>
    <w:p w14:paraId="2D881A8C" w14:textId="77777777" w:rsidR="00AC1DE2" w:rsidRPr="00394E4A" w:rsidRDefault="00394E4A">
      <w:pPr>
        <w:rPr>
          <w:lang w:val="sv-SE"/>
        </w:rPr>
      </w:pPr>
      <w:r w:rsidRPr="00394E4A">
        <w:rPr>
          <w:lang w:val="sv-SE"/>
        </w:rPr>
        <w:t>Under minst två veckor närmast före den bolagsstämma, där årsredovisningen och i förekommande fall koncernredovisningen ska behandlas, ska redovisningshandlingar och revisionsberättelse eller kopior av dessa handlingar hållas tillgängliga hos bolaget för aktieägarna. Kopior av handlingarna ska genast sändas till de aktieägare som begär det och uppger sin postadress. I ett publikt aktiebolag, vars aktier är upptagna till handel på en reglerad marknad eller en motsvarande marknad utanför EES, ska styrelsen hålla redovisningshandlingar och revisionsberättelse, eller kopior av dessa handlingar, tillgängliga hos bolaget för aktieägarna under minst tre veckor närmast före årsstämman, 7 kap. 56 b §</w:t>
      </w:r>
      <w:r w:rsidRPr="00394E4A">
        <w:rPr>
          <w:b/>
          <w:bCs/>
          <w:lang w:val="sv-SE"/>
        </w:rPr>
        <w:t xml:space="preserve"> </w:t>
      </w:r>
      <w:r w:rsidRPr="00394E4A">
        <w:rPr>
          <w:lang w:val="sv-SE"/>
        </w:rPr>
        <w:t>ABL.</w:t>
      </w:r>
    </w:p>
    <w:p w14:paraId="596F3311" w14:textId="77777777" w:rsidR="00AC1DE2" w:rsidRPr="00394E4A" w:rsidRDefault="00394E4A">
      <w:pPr>
        <w:rPr>
          <w:lang w:val="sv-SE"/>
        </w:rPr>
      </w:pPr>
      <w:r w:rsidRPr="00394E4A">
        <w:rPr>
          <w:lang w:val="sv-SE"/>
        </w:rPr>
        <w:t>Den tid under vilken redovisnings- och revisionshandlingar ska tillhandahållas är två veckor före årsstämman, vilket ger aktieägarna möjligheter att hinna ta ställning till materialet. Redovisningshandlingarna ska avlämnas till bolagets revisor sex veckor före årsstämman, se 8 kap. 2 § ÅRL.</w:t>
      </w:r>
    </w:p>
    <w:p w14:paraId="1A06F496" w14:textId="77777777" w:rsidR="00AC1DE2" w:rsidRPr="00394E4A" w:rsidRDefault="00394E4A">
      <w:pPr>
        <w:rPr>
          <w:lang w:val="sv-SE"/>
        </w:rPr>
      </w:pPr>
      <w:r w:rsidRPr="00394E4A">
        <w:rPr>
          <w:lang w:val="sv-SE"/>
        </w:rPr>
        <w:t>Det finns särskilda bestämmelser om tillhandahållande av handlingar i samband med ökning eller minskning av aktiekapitalet, fusion, fission och likvidation.</w:t>
      </w:r>
    </w:p>
    <w:p w14:paraId="17E1D711" w14:textId="77777777" w:rsidR="00AC1DE2" w:rsidRPr="00394E4A" w:rsidRDefault="00394E4A">
      <w:pPr>
        <w:rPr>
          <w:lang w:val="sv-SE"/>
        </w:rPr>
      </w:pPr>
      <w:r w:rsidRPr="00394E4A">
        <w:rPr>
          <w:lang w:val="sv-SE"/>
        </w:rPr>
        <w:t>Åsidosätts föreskrifterna i aktiebolagslagen eller bolagsordningen rörande de åtgärder som styrelsen ska vidta för att kalla aktieägarna till stämma och ge dem information om ärenden på stämman, medför det i regel att bolagsstämmans beslut inte kan anses ha tillkommit i behörig ordning. Det kan därför genom klander bli upphävt. I vissa fall, nämligen om kallelse inte alls skett eller bestämmelserna om kallelse väsentligen eftersatts, inträder t.o.m. ogiltighet oavsett klandertalan. Ett åsidosättande sker naturligtvis även när kallelsen eller handlingarna inte har det erforderliga innehållet. Av lagens syfte följer också att om i kallelsen eller handlingarna ska ingå förslag till bolagsstämmobeslut av angivet innehåll, stämman inte kan fatta beslut som innebär en reell avvikelse från förslaget.</w:t>
      </w:r>
    </w:p>
    <w:p w14:paraId="4E045FF9" w14:textId="77777777" w:rsidR="00AC1DE2" w:rsidRPr="00394E4A" w:rsidRDefault="00394E4A">
      <w:pPr>
        <w:rPr>
          <w:lang w:val="sv-SE"/>
        </w:rPr>
      </w:pPr>
      <w:r w:rsidRPr="00394E4A">
        <w:rPr>
          <w:lang w:val="sv-SE"/>
        </w:rPr>
        <w:t xml:space="preserve">Trots fel av nu ifrågavarande slag kan bolagsstämman emellertid fatta giltigt beslut, om samtycke ges av de aktieägare som berörs av felet. Utan iakttagande av föreskriven kallelsetid och övriga bestämmelser av nu ifrågavarande slag kan beslut sålunda fattas med samtycke av samtliga aktieägare i bolaget. I praktiken förekommer ofta i bolag med få aktieägare att över huvud taget ingen stämma hålls utan beslut antecknas i protokoll som cirkulerar mellan aktieägarna och som undertecknas eller på annat sätt godkänns av dem. En sådan ordning med beslut ”per capsulam” godkänns såsom likvärdigt med ett i formellt oantastlig ordning </w:t>
      </w:r>
      <w:proofErr w:type="spellStart"/>
      <w:r w:rsidRPr="00394E4A">
        <w:rPr>
          <w:lang w:val="sv-SE"/>
        </w:rPr>
        <w:t>tillkommet</w:t>
      </w:r>
      <w:proofErr w:type="spellEnd"/>
      <w:r w:rsidRPr="00394E4A">
        <w:rPr>
          <w:lang w:val="sv-SE"/>
        </w:rPr>
        <w:t xml:space="preserve"> bolagsstämmobeslut.</w:t>
      </w:r>
    </w:p>
    <w:p w14:paraId="18E2A129" w14:textId="77777777" w:rsidR="00AC1DE2" w:rsidRPr="00394E4A" w:rsidRDefault="00394E4A">
      <w:pPr>
        <w:rPr>
          <w:lang w:val="sv-SE"/>
        </w:rPr>
      </w:pPr>
      <w:r w:rsidRPr="00394E4A">
        <w:rPr>
          <w:lang w:val="sv-SE"/>
        </w:rPr>
        <w:t>Det är en allmän regel att formella felaktigheter i fråga om kallelse eller i annat avseende inte gör bolagsstämmobeslut ogiltigt, om det är tydligt att felet inte inverkat på beslutets innehåll. En aktieägare som genom försumlighet av styrelsen inte i rätt tid fått i bolagsordningen föreskriven skriftlig kallelse men infinner sig på stämman och medger att han eller hon likväl i rätt tid tagit del av en till annan aktieägare sänd kallelse kan sålunda inte under åberopande av utebliven kallelse motsätta sig att bolagsstämman fattar beslut.</w:t>
      </w:r>
    </w:p>
    <w:p w14:paraId="494D633B" w14:textId="77777777" w:rsidR="00AC1DE2" w:rsidRPr="00394E4A" w:rsidRDefault="00394E4A">
      <w:pPr>
        <w:rPr>
          <w:lang w:val="sv-SE"/>
        </w:rPr>
      </w:pPr>
      <w:r w:rsidRPr="00394E4A">
        <w:rPr>
          <w:lang w:val="sv-SE"/>
        </w:rPr>
        <w:t>En överträdelse av bestämmelserna om kallelse och tillhandahållande av handlingar i ett visst ärende medför alltså som regel att bolagsstämman är förhindrad att fatta beslut i ärendet, om inte samtliga aktieägare som berörs av överträdelsen ger sitt samtycke till det. Om det framgår av bolagsordningen att det aktuella ärendet ska tas upp på stämman, kan stämman avgöra ärendet även om det inte har tagits upp i kallelsen. Detta kan alltså vara ett skäl att i bolagsordningen ange vilka ärenden som ska förekomma på årsstämma eller annan ordinarie bolagsstämma, trots att en sådan föreskrift inte måste anges i bolagsordningen. Detsamma gäller om ärendet har så nära samband med ett annat ärende som ska behandlas vid stämman att de båda ärendena rimligtvis bör behandlas och avgöras samtidigt. I de nu angivna fallen krävs inte något samtycke från aktieägarna för att stämman ska kunna avgöra ärendet. Bolagsstämman får också alltid besluta att en extra bolagsstämma ska sammankallas för att behandla ärendet.</w:t>
      </w:r>
    </w:p>
    <w:p w14:paraId="38E4B742" w14:textId="77777777" w:rsidR="00AC1DE2" w:rsidRPr="00394E4A" w:rsidRDefault="00394E4A">
      <w:pPr>
        <w:rPr>
          <w:lang w:val="sv-SE"/>
        </w:rPr>
      </w:pPr>
      <w:r w:rsidRPr="00394E4A">
        <w:rPr>
          <w:b/>
          <w:bCs/>
          <w:lang w:val="sv-SE"/>
        </w:rPr>
        <w:lastRenderedPageBreak/>
        <w:t>1.8 Utomståendes närvaro vid bolagsstämma</w:t>
      </w:r>
    </w:p>
    <w:p w14:paraId="39573D3D" w14:textId="77777777" w:rsidR="00AC1DE2" w:rsidRPr="00394E4A" w:rsidRDefault="00394E4A">
      <w:pPr>
        <w:rPr>
          <w:lang w:val="sv-SE"/>
        </w:rPr>
      </w:pPr>
      <w:r w:rsidRPr="00394E4A">
        <w:rPr>
          <w:lang w:val="sv-SE"/>
        </w:rPr>
        <w:t>Utgångspunkten är att närvarorätt vid bolagsstämma tillkommer endast aktieägare. Enligt allmänna associationsrättsliga principer får även andra personer som utövar någon funktion vid stämman, t.ex. styrelseledamöter, stämmoordföranden eller protokollförare, närvara. Bolagsstämman kan dock besluta att den som inte är aktieägare ska ha rätt att närvara eller på annat sätt följa förhandlingarna vid bolagsstämman. Utomstående personer som närvarar vid stämman har dock, så länge stämman inte beslutar om annat, inte rätt att yttra sig vid stämman.</w:t>
      </w:r>
    </w:p>
    <w:p w14:paraId="62D513F7" w14:textId="77777777" w:rsidR="00AC1DE2" w:rsidRPr="00394E4A" w:rsidRDefault="00394E4A">
      <w:pPr>
        <w:rPr>
          <w:lang w:val="sv-SE"/>
        </w:rPr>
      </w:pPr>
      <w:r w:rsidRPr="00394E4A">
        <w:rPr>
          <w:lang w:val="sv-SE"/>
        </w:rPr>
        <w:t>I ett privat aktiebolag är ett beslut om att tillåta utomstående att närvara eller på annat sätt följa förhandlingarna vid bolagsstämman giltigt om det biträds av samtliga aktieägare som är närvarande vid bolagsstämman. I ett publikt aktiebolag är det tillräckligt att ett sådant beslut fått mer än hälften av de avgivna rösterna.</w:t>
      </w:r>
    </w:p>
    <w:p w14:paraId="236BDD86" w14:textId="77777777" w:rsidR="00AC1DE2" w:rsidRPr="00394E4A" w:rsidRDefault="00394E4A">
      <w:pPr>
        <w:rPr>
          <w:lang w:val="sv-SE"/>
        </w:rPr>
      </w:pPr>
      <w:r w:rsidRPr="00394E4A">
        <w:rPr>
          <w:lang w:val="sv-SE"/>
        </w:rPr>
        <w:t>Det kan också i bolagsordningen föreskrivas att den som inte är aktieägare ska ha rätt att närvara eller på annat sätt följa förhandlingarna vid bolagsstämman även om något beslut inte fattas om saken på stämman.</w:t>
      </w:r>
    </w:p>
    <w:p w14:paraId="7C1E1BA4" w14:textId="77777777" w:rsidR="00AC1DE2" w:rsidRPr="00394E4A" w:rsidRDefault="00394E4A">
      <w:pPr>
        <w:rPr>
          <w:lang w:val="sv-SE"/>
        </w:rPr>
      </w:pPr>
      <w:r w:rsidRPr="00394E4A">
        <w:rPr>
          <w:lang w:val="sv-SE"/>
        </w:rPr>
        <w:t>Möjligheten att låta personer som inte är aktieägare ”på annat sätt följa förhandlingarna vid bolagsstämman” kan utnyttjas om aktieägarna inte vill släppa in några utomstående i stämmolokalen men ändå vill ge dem möjlighet att löpande ta del av förhandlingarna genom exempelvis elektronisk uppkoppling.</w:t>
      </w:r>
    </w:p>
    <w:p w14:paraId="2A176B19" w14:textId="77777777" w:rsidR="00AC1DE2" w:rsidRPr="00394E4A" w:rsidRDefault="00394E4A">
      <w:pPr>
        <w:rPr>
          <w:lang w:val="sv-SE"/>
        </w:rPr>
      </w:pPr>
      <w:r w:rsidRPr="00394E4A">
        <w:rPr>
          <w:lang w:val="sv-SE"/>
        </w:rPr>
        <w:t>Ett beslut om att utomstående ska få närvara eller på annat sätt följa förhandlingarna kan avse hela stämman eller viss avgränsad del av denna.</w:t>
      </w:r>
    </w:p>
    <w:p w14:paraId="5F74761F" w14:textId="77777777" w:rsidR="00AC1DE2" w:rsidRPr="00394E4A" w:rsidRDefault="00394E4A">
      <w:pPr>
        <w:rPr>
          <w:lang w:val="sv-SE"/>
        </w:rPr>
      </w:pPr>
      <w:r w:rsidRPr="00394E4A">
        <w:rPr>
          <w:lang w:val="sv-SE"/>
        </w:rPr>
        <w:t>Beslut vid stämman i dessa frågor är beslut i en ordningsfråga som inte behöver anges i kallelsen till stämman.</w:t>
      </w:r>
    </w:p>
    <w:p w14:paraId="11E46D83" w14:textId="77777777" w:rsidR="00AC1DE2" w:rsidRPr="00394E4A" w:rsidRDefault="00394E4A">
      <w:pPr>
        <w:rPr>
          <w:lang w:val="sv-SE"/>
        </w:rPr>
      </w:pPr>
      <w:r w:rsidRPr="00394E4A">
        <w:rPr>
          <w:lang w:val="sv-SE"/>
        </w:rPr>
        <w:t>En bolagsordningsföreskrift om rätt för utomstående att närvara vid bolagsstämman hindrar inte aktieägarna att vid stämman samfällt besluta att stänga mötet för utomstående, därför att det är nödvändigt för att upprätthålla ordningen eller av annat skäl.</w:t>
      </w:r>
    </w:p>
    <w:p w14:paraId="034A03CC" w14:textId="77777777" w:rsidR="00AC1DE2" w:rsidRPr="00394E4A" w:rsidRDefault="00394E4A">
      <w:pPr>
        <w:rPr>
          <w:lang w:val="sv-SE"/>
        </w:rPr>
      </w:pPr>
      <w:r w:rsidRPr="00394E4A">
        <w:rPr>
          <w:b/>
          <w:bCs/>
          <w:lang w:val="sv-SE"/>
        </w:rPr>
        <w:t>1.9 Förfarande på bolagsstämma</w:t>
      </w:r>
    </w:p>
    <w:p w14:paraId="49806E58" w14:textId="77777777" w:rsidR="00AC1DE2" w:rsidRPr="00394E4A" w:rsidRDefault="00394E4A">
      <w:pPr>
        <w:rPr>
          <w:lang w:val="sv-SE"/>
        </w:rPr>
      </w:pPr>
      <w:r w:rsidRPr="00394E4A">
        <w:rPr>
          <w:lang w:val="sv-SE"/>
        </w:rPr>
        <w:t>Bolagsstämman öppnas av styrelsens ordförande eller av den som styrelsen har utsett. Om det i bolagsordningen har föreskrivits vem som ska vara ordförande vid bolagsstämman, öppnas dock stämman alltid av denne.</w:t>
      </w:r>
    </w:p>
    <w:p w14:paraId="5F15F984" w14:textId="77777777" w:rsidR="00AC1DE2" w:rsidRPr="00394E4A" w:rsidRDefault="00394E4A">
      <w:pPr>
        <w:rPr>
          <w:lang w:val="sv-SE"/>
        </w:rPr>
      </w:pPr>
      <w:r w:rsidRPr="00394E4A">
        <w:rPr>
          <w:lang w:val="sv-SE"/>
        </w:rPr>
        <w:t>Vid bolagsstämman ska det upprättas en förteckning över närvarande aktieägare, ombud och biträden med uppgift om hur många aktier och röster varje aktieägare och ombud företräder vid stämman (röstlängd).</w:t>
      </w:r>
    </w:p>
    <w:p w14:paraId="69121BBC" w14:textId="77777777" w:rsidR="00AC1DE2" w:rsidRPr="00394E4A" w:rsidRDefault="00394E4A">
      <w:pPr>
        <w:rPr>
          <w:lang w:val="sv-SE"/>
        </w:rPr>
      </w:pPr>
      <w:r w:rsidRPr="00394E4A">
        <w:rPr>
          <w:lang w:val="sv-SE"/>
        </w:rPr>
        <w:t>Om det inte framgår av bolagsordningen vem som ska vara stämmoordförande och stämman inte kan enas i denna fråga, måste emellertid röstlängden upprättas före valet av stämmoordförande. I den situationen är den som enligt vad nyss sagts öppnar stämman som ska upprätta röstlängd. Om stämmans ordförande utses utan omröstning, ska dock behandlingen av röstlängden anstå till dess att ordföranden har utsetts.</w:t>
      </w:r>
    </w:p>
    <w:p w14:paraId="76BEF2E1" w14:textId="77777777" w:rsidR="00AC1DE2" w:rsidRPr="00394E4A" w:rsidRDefault="00394E4A">
      <w:pPr>
        <w:rPr>
          <w:lang w:val="sv-SE"/>
        </w:rPr>
      </w:pPr>
      <w:r w:rsidRPr="00394E4A">
        <w:rPr>
          <w:lang w:val="sv-SE"/>
        </w:rPr>
        <w:t>Den som öppnar stämman måste således först undersöka om stämmoordförande kan utses utan omröstning. Om så är fallet, är det den utsedde ordföranden som ska upprätta röstlängd. I annat fall ska röstlängden upprättas av den som har öppnat stämman. Det blir i det senare fallet också denne som, om röstlängden kan godkännas först efter omröstning, har den utslagsröst som tillkommer ordföranden.</w:t>
      </w:r>
    </w:p>
    <w:p w14:paraId="16789E0C" w14:textId="77777777" w:rsidR="00AC1DE2" w:rsidRPr="00394E4A" w:rsidRDefault="00394E4A">
      <w:pPr>
        <w:rPr>
          <w:lang w:val="sv-SE"/>
        </w:rPr>
      </w:pPr>
      <w:r w:rsidRPr="00394E4A">
        <w:rPr>
          <w:lang w:val="sv-SE"/>
        </w:rPr>
        <w:t>Röstlängden ska godkännas av bolagsstämman. Den gäller till dess att bolagsstämman har beslutat att ändra den. Talan mot bolagsstämmans beslut beträffande röstlängden kan föras i samband med klandertalan mot beslut, som fattats genom omröstning enligt röstlängden.</w:t>
      </w:r>
    </w:p>
    <w:p w14:paraId="2C53F306" w14:textId="77777777" w:rsidR="00AC1DE2" w:rsidRPr="00394E4A" w:rsidRDefault="00394E4A">
      <w:pPr>
        <w:rPr>
          <w:lang w:val="sv-SE"/>
        </w:rPr>
      </w:pPr>
      <w:r w:rsidRPr="00394E4A">
        <w:rPr>
          <w:lang w:val="sv-SE"/>
        </w:rPr>
        <w:t>Om bolagsstämman skjuts upp till en senare dag än nästföljande vardag, ska en ny röstlängd upprättas.</w:t>
      </w:r>
    </w:p>
    <w:p w14:paraId="2B9EFDA7" w14:textId="77777777" w:rsidR="00AC1DE2" w:rsidRPr="00394E4A" w:rsidRDefault="00394E4A">
      <w:pPr>
        <w:rPr>
          <w:lang w:val="sv-SE"/>
        </w:rPr>
      </w:pPr>
      <w:r w:rsidRPr="00394E4A">
        <w:rPr>
          <w:lang w:val="sv-SE"/>
        </w:rPr>
        <w:lastRenderedPageBreak/>
        <w:t>Det är vanligt att stämman prövar huruvida kallelse har skett enligt bolagsordningen. Eftersom ett stämmobeslut i en sådan fråga knappast torde ha någon rättslig innebörd gentemot exempelvis frånvarande aktieägare har någon bestämmelse om sådan förövning inte tagits in i aktiebolagslagen. Det hindrar givetvis inte att det regelmässigt är lämpligt att den som öppnar stämman undersöker om kallelse kan antas ha skett på korrekt sätt. I ärende om registrering av bolagsstämmobeslut fordrar Bolagsverket inte utredning om kallelse skett enligt bolagsordningen om stämmoprotokollet innehåller en anteckning om att stämman godkänt kallelsen.</w:t>
      </w:r>
    </w:p>
    <w:p w14:paraId="0D75CCA8" w14:textId="77777777" w:rsidR="00AC1DE2" w:rsidRPr="00394E4A" w:rsidRDefault="00394E4A">
      <w:pPr>
        <w:rPr>
          <w:lang w:val="sv-SE"/>
        </w:rPr>
      </w:pPr>
      <w:r w:rsidRPr="00394E4A">
        <w:rPr>
          <w:lang w:val="sv-SE"/>
        </w:rPr>
        <w:t>Ordföranden vid bolagsstämman ska utses av stämman, om inte annat föreskrivs i bolagsordningen.</w:t>
      </w:r>
    </w:p>
    <w:p w14:paraId="7B390C77" w14:textId="77777777" w:rsidR="00AC1DE2" w:rsidRPr="00394E4A" w:rsidRDefault="00394E4A">
      <w:pPr>
        <w:rPr>
          <w:lang w:val="sv-SE"/>
        </w:rPr>
      </w:pPr>
      <w:r w:rsidRPr="00394E4A">
        <w:rPr>
          <w:lang w:val="sv-SE"/>
        </w:rPr>
        <w:t>Kallelsen ska innehålla ett förslag till dagordning för stämman. Detta förslag ska läggas fram för bolagsstämmans godkännande. Frågan om fastställande av dagordningen ska av naturliga skäl behandlas i stämmans inledningsskede.</w:t>
      </w:r>
    </w:p>
    <w:p w14:paraId="56A01D5A" w14:textId="77777777" w:rsidR="00AC1DE2" w:rsidRPr="00394E4A" w:rsidRDefault="00394E4A">
      <w:pPr>
        <w:rPr>
          <w:lang w:val="sv-SE"/>
        </w:rPr>
      </w:pPr>
      <w:r w:rsidRPr="00394E4A">
        <w:rPr>
          <w:lang w:val="sv-SE"/>
        </w:rPr>
        <w:t>Bolagsstämman får alltid avgöra ett ärende som inte har tagits upp i kallelsen, om ärendet enligt bolagsordningen ska förekomma på stämman eller omedelbart föranleds av ett annat ärende som ska avgöras. Sådana tillägg till dagordningen liksom omkastningar i den inbördes ordning i vilken ärendena ska behandlas får beslutas av bolagsstämman. För att underlätta aktieägarnas och ombudens aktiva deltagande vid stämman måste den ursprungliga numreringen av beslutspunkterna, såsom den har angetts i kallelsen, behållas.</w:t>
      </w:r>
    </w:p>
    <w:p w14:paraId="5792E3BB" w14:textId="77777777" w:rsidR="00AC1DE2" w:rsidRPr="00394E4A" w:rsidRDefault="00394E4A">
      <w:pPr>
        <w:rPr>
          <w:lang w:val="sv-SE"/>
        </w:rPr>
      </w:pPr>
      <w:r w:rsidRPr="00394E4A">
        <w:rPr>
          <w:lang w:val="sv-SE"/>
        </w:rPr>
        <w:t>Bestämmelsen att bolagsstämman ska ta ställning till det förslag till dagordning som har bifogats kallelsen är inte avsedd att begränsa rätten att i förväg ställa in en stämma. Om en stämma har kallats in för att behandla ett särskilt förslag som efter kallelsens utfärdande visar sig vara ogenomförbart, kan styrelsen således ställa in stämman. Det är i ett sådant fall inte nödvändigt att av enbart formella skäl inleda stämman för att därefter fatta ett beslut om att den ska ställas in. Saken ställer sig emellertid annorlunda om den fråga som står på dagordningen fortfarande har aktualitet. Om stämman i ett sådant fall har initierats av aktieägare till minst en tiondel av aktierna i bolaget, torde stämman kunna ställas in endast med dessa aktieägares medgivande. I övrigt torde frågan under vilka förutsättningar styrelsen kan ställa in en stämma i förväg få avgöras vid en bedömning från fall till fall. Denna bedömning ska göras mot bakgrund av bl.a. den s.k. generalklausulen, 7 kap. 47 § ABL.</w:t>
      </w:r>
    </w:p>
    <w:p w14:paraId="39375533" w14:textId="77777777" w:rsidR="00AC1DE2" w:rsidRPr="00394E4A" w:rsidRDefault="00394E4A">
      <w:pPr>
        <w:rPr>
          <w:lang w:val="sv-SE"/>
        </w:rPr>
      </w:pPr>
      <w:r w:rsidRPr="00394E4A">
        <w:rPr>
          <w:lang w:val="sv-SE"/>
        </w:rPr>
        <w:t>Bolagsstämman kan när som helst besluta om ändringar i dagordningen, t.ex. omkastningar i ärendenas inbördes ordning. Det är förutsatt att inte heller sådana ändringar får föranleda att ärendena ges andra nummer än tidigare. Av rättsfallet NJA 1960 s. 698 följer att dagordningen inte får ändras så att aktieägarnas rätt att få i förväg anmälda ärenden behandlade sätts ur spel.</w:t>
      </w:r>
    </w:p>
    <w:p w14:paraId="1ACC5E52" w14:textId="77777777" w:rsidR="00AC1DE2" w:rsidRPr="00394E4A" w:rsidRDefault="00394E4A">
      <w:pPr>
        <w:rPr>
          <w:lang w:val="sv-SE"/>
        </w:rPr>
      </w:pPr>
      <w:r w:rsidRPr="00394E4A">
        <w:rPr>
          <w:b/>
          <w:bCs/>
          <w:lang w:val="sv-SE"/>
        </w:rPr>
        <w:t>1.10 Upplysningar och information</w:t>
      </w:r>
    </w:p>
    <w:p w14:paraId="2D4B2CA2" w14:textId="77777777" w:rsidR="00AC1DE2" w:rsidRPr="00394E4A" w:rsidRDefault="00394E4A">
      <w:pPr>
        <w:rPr>
          <w:lang w:val="sv-SE"/>
        </w:rPr>
      </w:pPr>
      <w:r w:rsidRPr="00394E4A">
        <w:rPr>
          <w:lang w:val="sv-SE"/>
        </w:rPr>
        <w:t>En aktieägare ska naturligtvis ha rätt till sådana upplysningar som kan inverka på bedömningen av ärendena på dagordningen. Det är också naturligt att en aktieägare har rätt att få de upplysningar som krävs för att bedöma bolagets ekonomiska situation. Det kan emellertid ifrågasättas om det är rimligt att aktieägaren har rätt till sådana upplysningar även på stämmor där årsredovisningen eller andra ekonomiska frågor inte ska behandlas. Om ett bolag har sammankallat en extra stämma endast i syfte att besluta om en firmaändring, är det inte självklart att aktieägarna vid denna stämma ska ha rätt att begära upplysningar om bolagets ekonomiska situation. En sådan upplysningsskyldighet kan resultera i ett omfattande merarbete för styrelsen och den verkställande direktören. Vad gäller börsnoterade aktiebolag finns särskilda regler om informationsplikt i lagen om värdepappersmarknaden, i börsens noteringsavtal samt i Finansinspektionens föreskrifter. Genom dessa regler torde aktieägarnas behov av löpande information i ekonomiska frågor till stor del tillgodoses. Mot denna bakgrund har, såvitt gäller publika aktiebolag, den särskilda upplysningsskyldigheten avseende förhållanden som kan inverka på bedömningen av bolagets ekonomiska situation, begränsats till att gälla endast vid sådan stämma där årsredovisningen behandlas.</w:t>
      </w:r>
    </w:p>
    <w:p w14:paraId="37FC0936" w14:textId="77777777" w:rsidR="00AC1DE2" w:rsidRPr="00394E4A" w:rsidRDefault="00394E4A">
      <w:pPr>
        <w:rPr>
          <w:lang w:val="sv-SE"/>
        </w:rPr>
      </w:pPr>
      <w:r w:rsidRPr="00394E4A">
        <w:rPr>
          <w:lang w:val="sv-SE"/>
        </w:rPr>
        <w:t xml:space="preserve">I privata aktiebolag är förhållandena annorlunda. I dessa bolag har aktieägarna i allmänhet ett större intresse av att fortlöpande kunna följa utvecklingen av verksamheten. Någon informationsplikt </w:t>
      </w:r>
      <w:r w:rsidRPr="00394E4A">
        <w:rPr>
          <w:lang w:val="sv-SE"/>
        </w:rPr>
        <w:lastRenderedPageBreak/>
        <w:t>motsvarande den som gäller för börsnoterade aktiebolag finns inte. Styrelsen och den verkställande direktören i privata aktiebolag är därför skyldiga att vid alla slag av bolagsstämmor lämna upplysningar om förhållanden som kan inverka på bolagets ekonomiska situation.</w:t>
      </w:r>
    </w:p>
    <w:p w14:paraId="5AFA2599" w14:textId="77777777" w:rsidR="00AC1DE2" w:rsidRPr="00394E4A" w:rsidRDefault="00394E4A">
      <w:pPr>
        <w:rPr>
          <w:lang w:val="sv-SE"/>
        </w:rPr>
      </w:pPr>
      <w:r w:rsidRPr="00394E4A">
        <w:rPr>
          <w:lang w:val="sv-SE"/>
        </w:rPr>
        <w:t>I enlighet med det anförda har föreskrivits att styrelsen och den verkställande direktören ska, om någon aktieägare begär det och styrelsen anser att det kan ske utan väsentlig skada för bolaget, vid bolagsstämman lämna vissa upplysningar. Skyldigheten att lämna upplysningar avser dels förhållanden som kan inverka på bedömningen av ett ärende på dagordningen, dels förhållanden som kan inverka på bedömningen av bolagets ekonomiska situation.</w:t>
      </w:r>
    </w:p>
    <w:p w14:paraId="49813546" w14:textId="77777777" w:rsidR="00AC1DE2" w:rsidRPr="00394E4A" w:rsidRDefault="00394E4A">
      <w:pPr>
        <w:rPr>
          <w:lang w:val="sv-SE"/>
        </w:rPr>
      </w:pPr>
      <w:r w:rsidRPr="00394E4A">
        <w:rPr>
          <w:lang w:val="sv-SE"/>
        </w:rPr>
        <w:t>Vad gäller skyldigheten att lämna upplysningar om förhållanden som kan inverka på bedömningen av ett ärende på dagordningen är företagsledningen skyldig att lämna upplysningar av detta slag, under förutsättning att styrelsen bedömer att det kan ske utan väsentlig skada för bolaget. Denna upplysningsskyldighet gäller vid alla typer av bolagsstämmor.</w:t>
      </w:r>
    </w:p>
    <w:p w14:paraId="7CE59E56" w14:textId="77777777" w:rsidR="00AC1DE2" w:rsidRPr="00394E4A" w:rsidRDefault="00394E4A">
      <w:pPr>
        <w:rPr>
          <w:lang w:val="sv-SE"/>
        </w:rPr>
      </w:pPr>
      <w:r w:rsidRPr="00394E4A">
        <w:rPr>
          <w:lang w:val="sv-SE"/>
        </w:rPr>
        <w:t>Kravet på väsentlighet ska ses som ett led i strävandena att öka insynen i bolagets förhållanden. Befrielse från informationsplikten inträder därför inte så fort skada av vad slag som helst kan åberopas. Förhållandena kan emellertid vara sådana att styrelsen inte kan lämna de begärda upplysningarna utan att samtidigt avslöja sådana bolagets affärshemligheter vilkas yppande skulle vara till väsentligt men för bolaget från konkurrenssynpunkt. Den enskilde aktieägarens intresse måste i så fall stå tillbaka för det samfällda bolagsintresset.</w:t>
      </w:r>
    </w:p>
    <w:p w14:paraId="0FF83644" w14:textId="77777777" w:rsidR="00AC1DE2" w:rsidRPr="00394E4A" w:rsidRDefault="00394E4A">
      <w:pPr>
        <w:rPr>
          <w:lang w:val="sv-SE"/>
        </w:rPr>
      </w:pPr>
      <w:r w:rsidRPr="00394E4A">
        <w:rPr>
          <w:lang w:val="sv-SE"/>
        </w:rPr>
        <w:t>Skyldigheten att lämna upplysningar rörande förhållanden som kan inverka på bedömningen av bolagets ekonomiska situation har begränsats såvitt avser de publika aktiebolagen. I dessa bolag har skyldigheten inskränkts till att gälla endast vid sådan stämma där årsredovisningen behandlas. Även i denna del förutsätter uppgiftsskyldigheten att styrelsen finner att uppgiften kan lämnas ut utan väsentlig skada för bolaget.</w:t>
      </w:r>
    </w:p>
    <w:p w14:paraId="40468D45" w14:textId="77777777" w:rsidR="00AC1DE2" w:rsidRPr="00394E4A" w:rsidRDefault="00394E4A">
      <w:pPr>
        <w:rPr>
          <w:lang w:val="sv-SE"/>
        </w:rPr>
      </w:pPr>
      <w:r w:rsidRPr="00394E4A">
        <w:rPr>
          <w:lang w:val="sv-SE"/>
        </w:rPr>
        <w:t>I koncernbolag avser upplysningsplikten även bolagets förhållande till annat koncernföretag. Om bolaget är moderbolag, avser upplysningsplikten också koncernredovisningen samt sådana förhållanden beträffande dotterföretagen som kan inverka på bedömningen av ett ärende på dagordningen eller av dotterbolagets ekonomiska situation. Upplysningsplikten begränsas av hänsyn till hela koncernens förhållanden. Skulle således lämnande av viss upplysning innebära väsentlig skada för annat koncernbolag och därmed för koncernen, behöver upplysningen inte lämnas.</w:t>
      </w:r>
    </w:p>
    <w:p w14:paraId="6DA65D3D" w14:textId="77777777" w:rsidR="00AC1DE2" w:rsidRPr="00394E4A" w:rsidRDefault="00394E4A">
      <w:pPr>
        <w:rPr>
          <w:lang w:val="sv-SE"/>
        </w:rPr>
      </w:pPr>
      <w:r w:rsidRPr="00394E4A">
        <w:rPr>
          <w:lang w:val="sv-SE"/>
        </w:rPr>
        <w:t>Om en begärd upplysning kan lämnas endast med stöd av uppgifter som inte är tillgängliga vid bolagsstämman, ska upplysningen inom två veckor därefter hållas skriftligen tillgänglig hos bolaget för aktieägarna samt sändas till den aktieägare som har begärt upplysningen.</w:t>
      </w:r>
    </w:p>
    <w:p w14:paraId="2253F0D0" w14:textId="77777777" w:rsidR="00AC1DE2" w:rsidRPr="00394E4A" w:rsidRDefault="00394E4A">
      <w:pPr>
        <w:rPr>
          <w:lang w:val="sv-SE"/>
        </w:rPr>
      </w:pPr>
      <w:r w:rsidRPr="00394E4A">
        <w:rPr>
          <w:lang w:val="sv-SE"/>
        </w:rPr>
        <w:t>Om styrelsen finner att en begärd upplysning inte kan lämnas till aktieägarna utan väsentlig skada för bolaget, ska den aktieägare som har begärt upplysningen omedelbart underrättas om det. I denna situation har aktieägaren rätt att begära att upplysningen i stället lämnas till bolagets revisor. En sådan begäran måste framställas inom två veckor från styrelsens underrättelse. Styrelsen ska lämna de begärda upplysningarna till revisorerna inom två veckor efter aktieägarens begäran om det. Om bolaget i fall som avses i 9 kap. 1 § andra stycket ABL inte har någon revisor, ska styrelsen i stället informera aktieägaren om möjligheten att föreslå att en revisor utses enligt 9 kap. 9 a § ABL. Om en revisor sålunda utses ska styrelsen omedelbart lämna upplysningen till honom eller henne.</w:t>
      </w:r>
    </w:p>
    <w:p w14:paraId="094A1496" w14:textId="77777777" w:rsidR="00AC1DE2" w:rsidRPr="00394E4A" w:rsidRDefault="00394E4A">
      <w:pPr>
        <w:rPr>
          <w:lang w:val="sv-SE"/>
        </w:rPr>
      </w:pPr>
      <w:r w:rsidRPr="00394E4A">
        <w:rPr>
          <w:lang w:val="sv-SE"/>
        </w:rPr>
        <w:t>Revisorernas yttrande i anledning av den begärda upplysningen ska avges till styrelsen inom två veckor efter det att upplysningen har lämnats till dem. Tiden har bestämts så för att förhindra att revisorerna hamnar i tidsnöd med utarbetandet av yttranden.</w:t>
      </w:r>
    </w:p>
    <w:p w14:paraId="7A047ABB" w14:textId="77777777" w:rsidR="00AC1DE2" w:rsidRPr="00394E4A" w:rsidRDefault="00394E4A">
      <w:pPr>
        <w:rPr>
          <w:lang w:val="sv-SE"/>
        </w:rPr>
      </w:pPr>
      <w:r w:rsidRPr="00394E4A">
        <w:rPr>
          <w:lang w:val="sv-SE"/>
        </w:rPr>
        <w:t>Av yttrandet ska det framgå om upplysningen enligt revisorernas mening borde ha föranlett ändring i revisionsberättelsen eller, beträffande moderbolag, koncernrevisionsberättelsen eller på annat sätt ger anledning till erinran. Om så är fallet, ska ändringen eller erinran anges i yttrandet.</w:t>
      </w:r>
    </w:p>
    <w:p w14:paraId="18E559A3" w14:textId="77777777" w:rsidR="00AC1DE2" w:rsidRPr="00394E4A" w:rsidRDefault="00394E4A">
      <w:pPr>
        <w:rPr>
          <w:lang w:val="sv-SE"/>
        </w:rPr>
      </w:pPr>
      <w:r w:rsidRPr="00394E4A">
        <w:rPr>
          <w:lang w:val="sv-SE"/>
        </w:rPr>
        <w:t xml:space="preserve">Revisorernas yttrande förutsätter att styrelsen faktiskt lämnat det ifrågavarande upplysningarna till dem. Ingenting hindrar att revisorerna i yttrandet uttalar sig om ofullständigheter i de lämnade </w:t>
      </w:r>
      <w:r w:rsidRPr="00394E4A">
        <w:rPr>
          <w:lang w:val="sv-SE"/>
        </w:rPr>
        <w:lastRenderedPageBreak/>
        <w:t>upplysningarna. Om styrelsen över huvud taget inte har lämnat några upplysningar som den har varit skyldig att lämna, finns det givetvis skäl för revisorerna att göra en erinran om detta.</w:t>
      </w:r>
    </w:p>
    <w:p w14:paraId="31AC85E0" w14:textId="77777777" w:rsidR="00AC1DE2" w:rsidRPr="00394E4A" w:rsidRDefault="00394E4A">
      <w:pPr>
        <w:rPr>
          <w:lang w:val="sv-SE"/>
        </w:rPr>
      </w:pPr>
      <w:r w:rsidRPr="00394E4A">
        <w:rPr>
          <w:lang w:val="sv-SE"/>
        </w:rPr>
        <w:t>Styrelsen ska hålla revisorernas yttrande tillgängligt för aktieägarna hos bolaget och sända en kopia av det till de aktieägare som har begärt upplysningen.</w:t>
      </w:r>
    </w:p>
    <w:p w14:paraId="4298BD0A" w14:textId="77777777" w:rsidR="00AC1DE2" w:rsidRPr="00394E4A" w:rsidRDefault="00394E4A">
      <w:pPr>
        <w:rPr>
          <w:lang w:val="sv-SE"/>
        </w:rPr>
      </w:pPr>
      <w:r w:rsidRPr="00394E4A">
        <w:rPr>
          <w:lang w:val="sv-SE"/>
        </w:rPr>
        <w:t>I syfte att förstärka minoritetsskyddet i fåmansbolag har den ovannämnda frågerätten på bolagsstämma kompletterats med vissa bestämmelser om rätt för aktieägare att få upplysningar utan samband med bolagsstämma.</w:t>
      </w:r>
    </w:p>
    <w:p w14:paraId="7898FA3A" w14:textId="77777777" w:rsidR="00AC1DE2" w:rsidRPr="00394E4A" w:rsidRDefault="00394E4A">
      <w:pPr>
        <w:rPr>
          <w:lang w:val="sv-SE"/>
        </w:rPr>
      </w:pPr>
      <w:r w:rsidRPr="00394E4A">
        <w:rPr>
          <w:lang w:val="sv-SE"/>
        </w:rPr>
        <w:t>I ett aktiebolag med högst tio aktieägare ska varje aktieägare och ombud eller biträde som denne anlitar ges tillfälle att ta del av räkenskaper och andra handlingar som rör bolagets verksamhet, i den omfattning det behövs för att aktieägaren ska kunna bedöma bolagets ställning och resultat eller ett visst ärende som ska behandlas vid bolagsstämman. Om det kan ske utan oskäliga kostnader eller besvär, ska styrelsen och den verkställande direktören dessutom på begäran biträda aktieägaren med den utredning som behövs för ändamålet och tillhandahålla behövliga kopior. Vad som sagts nu gäller inte, om det skulle medföra en påtaglig risk för allvarlig skada för bolaget att aktieägaren får del av uppgifter om bolagets verksamhet. Befrielse från den nu ifrågavarande skyldigheten inträder alltså inte så fort bolaget i något avseende kan ha nackdel av att upplysningen lämnas ut. I stället bör risken för allvarlig skada vara i det närmaste uppenbar för att undantagsbestämmelsen ska vara tillämplig.</w:t>
      </w:r>
    </w:p>
    <w:p w14:paraId="1FC47BDB" w14:textId="77777777" w:rsidR="00AC1DE2" w:rsidRPr="00394E4A" w:rsidRDefault="00394E4A">
      <w:pPr>
        <w:rPr>
          <w:lang w:val="sv-SE"/>
        </w:rPr>
      </w:pPr>
      <w:r w:rsidRPr="00394E4A">
        <w:rPr>
          <w:b/>
          <w:bCs/>
          <w:lang w:val="sv-SE"/>
        </w:rPr>
        <w:t>1.11 Val och andra beslut</w:t>
      </w:r>
    </w:p>
    <w:p w14:paraId="4FD052E7" w14:textId="77777777" w:rsidR="00AC1DE2" w:rsidRPr="00394E4A" w:rsidRDefault="00394E4A">
      <w:pPr>
        <w:rPr>
          <w:lang w:val="sv-SE"/>
        </w:rPr>
      </w:pPr>
      <w:r w:rsidRPr="00394E4A">
        <w:rPr>
          <w:i/>
          <w:iCs/>
          <w:lang w:val="sv-SE"/>
        </w:rPr>
        <w:t>Omröstningsförfarandet</w:t>
      </w:r>
    </w:p>
    <w:p w14:paraId="060959AA" w14:textId="77777777" w:rsidR="00AC1DE2" w:rsidRPr="00394E4A" w:rsidRDefault="00394E4A">
      <w:pPr>
        <w:rPr>
          <w:lang w:val="sv-SE"/>
        </w:rPr>
      </w:pPr>
      <w:r w:rsidRPr="00394E4A">
        <w:rPr>
          <w:lang w:val="sv-SE"/>
        </w:rPr>
        <w:t>I praktiken fattas de flesta bolagsstämmobeslut med acklamation. Begärs omröstning tillämpas en propositionsordning som leder till att endast två förslag står emot varandra vid den slutliga omröstningen. Då vinner det förslag till beslut som får mer än hälften av de avgivna rösterna (absolut majoritet).</w:t>
      </w:r>
    </w:p>
    <w:p w14:paraId="2FC177E5" w14:textId="77777777" w:rsidR="00AC1DE2" w:rsidRPr="00F3529D" w:rsidRDefault="00394E4A">
      <w:pPr>
        <w:rPr>
          <w:lang w:val="sv-SE"/>
        </w:rPr>
      </w:pPr>
      <w:r w:rsidRPr="00394E4A">
        <w:rPr>
          <w:lang w:val="sv-SE"/>
        </w:rPr>
        <w:t xml:space="preserve">Även val förrättas som regel genom ett acklamationsförfarande. Begärs omröstning förrättas denna så att samtliga kandidater samtidigt är föremål för röstning. </w:t>
      </w:r>
      <w:r w:rsidRPr="00F3529D">
        <w:rPr>
          <w:lang w:val="sv-SE"/>
        </w:rPr>
        <w:t>Den kandidat vinner som får de flesta rösterna (relativ majoritet). Det innebär att den valde kan ha fått mindre än hälften av de avgivna rösterna.</w:t>
      </w:r>
    </w:p>
    <w:p w14:paraId="2C215B51" w14:textId="77777777" w:rsidR="00AC1DE2" w:rsidRPr="00F3529D" w:rsidRDefault="00394E4A">
      <w:pPr>
        <w:rPr>
          <w:lang w:val="sv-SE"/>
        </w:rPr>
      </w:pPr>
      <w:r w:rsidRPr="00F3529D">
        <w:rPr>
          <w:lang w:val="sv-SE"/>
        </w:rPr>
        <w:t>De flesta bolagsstämmobeslut fattas således utan omröstning. Omröstning ska dock ske, om någon av aktieägarna begär det.</w:t>
      </w:r>
    </w:p>
    <w:p w14:paraId="16B90513" w14:textId="77777777" w:rsidR="00AC1DE2" w:rsidRPr="00F3529D" w:rsidRDefault="00394E4A">
      <w:pPr>
        <w:rPr>
          <w:lang w:val="sv-SE"/>
        </w:rPr>
      </w:pPr>
      <w:r w:rsidRPr="00F3529D">
        <w:rPr>
          <w:lang w:val="sv-SE"/>
        </w:rPr>
        <w:t>En omröstning som inte avser val ska som regel ske öppet. Bolagsstämman kan dock besluta om sluten omröstning. Vid lika röstetal utgörs bolagsstämmans beslut av den mening som ordföranden biträder. Om det vid omröstningen uppkommer lika röstetal är ordföranden skyldig att tillkännage vilken mening han eller hon biträder. Denna skyldighet att använda sin utslagsröst gäller oberoende av om ordföranden har röstat för egna aktier eller ej i själva omröstningen. Även en ordförande som inte äger aktier i bolaget omfattas av denna skyldighet. I bolagsordningen kan dock föreskrivas att ordföranden inte har eller inte är skyldig att använda sin utslagsröst.</w:t>
      </w:r>
    </w:p>
    <w:p w14:paraId="53046ACA" w14:textId="77777777" w:rsidR="00AC1DE2" w:rsidRPr="00F3529D" w:rsidRDefault="00394E4A">
      <w:pPr>
        <w:rPr>
          <w:lang w:val="sv-SE"/>
        </w:rPr>
      </w:pPr>
      <w:r w:rsidRPr="00F3529D">
        <w:rPr>
          <w:lang w:val="sv-SE"/>
        </w:rPr>
        <w:t>En ordförande som på grund av jäv är förhindrad att delta i omröstningen av en viss fråga får naturligtvis inte heller använda sin utslagsröst för att vid lika röstetal avgöra frågan. Om den aktuella frågan inte kan avgöras utan omröstning, bör ordföranden se till att någon annan utses att vara ordförande under behandlingen av frågan.</w:t>
      </w:r>
    </w:p>
    <w:p w14:paraId="6B81ACC2" w14:textId="77777777" w:rsidR="00AC1DE2" w:rsidRPr="00F3529D" w:rsidRDefault="00394E4A">
      <w:pPr>
        <w:rPr>
          <w:lang w:val="sv-SE"/>
        </w:rPr>
      </w:pPr>
      <w:r w:rsidRPr="00F3529D">
        <w:rPr>
          <w:lang w:val="sv-SE"/>
        </w:rPr>
        <w:t>Huvudregeln vid val är att omröstning ska ske öppet. I publika aktiebolag kan dock bolagsstämman besluta om sluten omröstning. I privata aktiebolag ska omröstningen alltid vara sluten, om någon röstberättigad begär det. Skälet till att de enskilda aktieägarna i privata aktiebolag har tillerkänts en rätt att påkalla sluten omröstning är att situationen vid val i dessa bolag ofta kan vara så känslig att bolagsstämman inte bör kunna tvinga aktieägarna att öppet ta ställning för och emot de olika kandidaterna.</w:t>
      </w:r>
    </w:p>
    <w:p w14:paraId="68CD8576" w14:textId="77777777" w:rsidR="00AC1DE2" w:rsidRPr="00F3529D" w:rsidRDefault="00394E4A">
      <w:pPr>
        <w:rPr>
          <w:lang w:val="sv-SE"/>
        </w:rPr>
      </w:pPr>
      <w:r w:rsidRPr="00F3529D">
        <w:rPr>
          <w:i/>
          <w:iCs/>
          <w:lang w:val="sv-SE"/>
        </w:rPr>
        <w:t>Majoritetskrav</w:t>
      </w:r>
    </w:p>
    <w:p w14:paraId="2F85EACB" w14:textId="77777777" w:rsidR="00AC1DE2" w:rsidRPr="00F3529D" w:rsidRDefault="00394E4A">
      <w:pPr>
        <w:rPr>
          <w:lang w:val="sv-SE"/>
        </w:rPr>
      </w:pPr>
      <w:r w:rsidRPr="00F3529D">
        <w:rPr>
          <w:lang w:val="sv-SE"/>
        </w:rPr>
        <w:lastRenderedPageBreak/>
        <w:t>Ett giltigt stämmobeslut förutsätter som regel att förslaget har biträtts av aktieägare med mer än hälften av de avgivna rösterna (absolut majoritet). Om en omröstning har slutat med lika röstetal har ordföranden utslagsröst. Som nämnts är ordföranden vid lika röstetal skyldig att använda sin utslagsröst. I vissa fall föreskriver lagen kvalificerad majoritet av det enklaste slaget, dvs. två tredjedelar av avgivna röster och företrädda aktier. Det är möjligt att genom föreskrifter i bolagsordningen införa ett annat majoritetskrav för stämmobeslut än det som följer av dessa regler. För vissa typer av beslut är det endast tillåtet att föreskriva ett strängare majoritetskrav. Det gäller t.ex. beslut om avvikelse från aktieägarnas företrädesrätt till nya aktier, konvertibler och teckningsoptioner vid kontantemission och kvittningsemission, ändring av bolagsordningen, beslut om minskning av aktiekapitalet, beslut om fusion, fission och förvärv av egna aktier samt beslut om byte av bolagskategori. Det går alltså bara att fordra ännu större röstmajoritet eller ställa upp andra strängare villkor t.ex. godkännande av två bolagsstämmor eller av utomstående för giltigt beslut av sist angivet slag.</w:t>
      </w:r>
    </w:p>
    <w:p w14:paraId="3F8D28F1" w14:textId="77777777" w:rsidR="00AC1DE2" w:rsidRPr="00F3529D" w:rsidRDefault="00394E4A">
      <w:pPr>
        <w:rPr>
          <w:lang w:val="sv-SE"/>
        </w:rPr>
      </w:pPr>
      <w:r w:rsidRPr="00F3529D">
        <w:rPr>
          <w:lang w:val="sv-SE"/>
        </w:rPr>
        <w:t>Det är naturligt att ett styrelseuppdrag kan bringas att upphöra i förtid under löpande mandattid när ledamoten eller den som har utsett honom eller henne begär det. Aktieägarnas möjlighet att när som helst besluta om entledigande av de styrelseledamöter som stämman har utsett är i själva verket av grundläggande vikt för att främja en aktiv ägarfunktion i företagen. Föreskrifter i bolagsordningen om att beslut om entledigande av en styrelseledamot fordrar kvalificerad majoritet kan därför sägas motverka en aktiv ägarfunktion. En sådan föreskrift kan exempelvis innebära att styrelseledamöterna inte kan bytas ut i samband med ett ägarskifte i bolaget. Detta har inte ansetts vara lämpligt i fråga om bolag vars aktier kan bli föremål för handel på börs eller annan organiserad marknadsplats. Lagen har därför utformats så att publika aktiebolag förhindras att i bolagsordningen uppställa krav på kvalificerad majoritet för ett giltigt beslut om att entlediga en ledamot av styrelsen.</w:t>
      </w:r>
    </w:p>
    <w:p w14:paraId="25686C0F" w14:textId="77777777" w:rsidR="00AC1DE2" w:rsidRPr="00F3529D" w:rsidRDefault="00394E4A">
      <w:pPr>
        <w:rPr>
          <w:lang w:val="sv-SE"/>
        </w:rPr>
      </w:pPr>
      <w:r w:rsidRPr="00F3529D">
        <w:rPr>
          <w:lang w:val="sv-SE"/>
        </w:rPr>
        <w:t>Beträffande beslut om entledigande av en styrelseledamot som har utsetts av bolagsstämman får ett strängare majoritetskrav än det som följer av huvudregeln sålunda uppställas endast i bolagsordningen för ett privat aktiebolag.</w:t>
      </w:r>
    </w:p>
    <w:p w14:paraId="3206525E" w14:textId="77777777" w:rsidR="00AC1DE2" w:rsidRPr="00F3529D" w:rsidRDefault="00394E4A">
      <w:pPr>
        <w:rPr>
          <w:lang w:val="sv-SE"/>
        </w:rPr>
      </w:pPr>
      <w:r w:rsidRPr="00F3529D">
        <w:rPr>
          <w:lang w:val="sv-SE"/>
        </w:rPr>
        <w:t>Vid val anses den vald som har fått de flesta rösterna. Huvudregeln är alltså att det är tillräckligt med relativ majoritet vid val. Vid lika röstetal avgörs valet som huvudregel genom lottning. Bolagsstämman kan dock besluta att, i händelse av lika röstetal, genomföra en ny omröstning i stället för att avgöra valet genom lottdragning. Andra alternativ till huvudregeln om lottdragning är inte tillåtna.</w:t>
      </w:r>
    </w:p>
    <w:p w14:paraId="3792AE99" w14:textId="77777777" w:rsidR="00AC1DE2" w:rsidRPr="00F3529D" w:rsidRDefault="00394E4A">
      <w:pPr>
        <w:rPr>
          <w:lang w:val="sv-SE"/>
        </w:rPr>
      </w:pPr>
      <w:r w:rsidRPr="00F3529D">
        <w:rPr>
          <w:lang w:val="sv-SE"/>
        </w:rPr>
        <w:t>Aktieägarnas förutsättningar att utöva inflytande över bolaget är i hög grad beroende av möjligheten att påverka styrelsens sammansättning. Föreskrifter i bolagsordningen om att val ska avgöras med absolut eller kvalificerad majoritet kan därför sägas motverka en stark och aktiv ägarfunktion i företagen. En sådan föreskrift kan exempelvis innebära att det i samband med ett ägarskifte kan utses en ny styrelse endast om den nya majoritetsaktieägaren får stöd av så många minoritetsaktieägare att absolut eller kvalificerad röstmajoritet därigenom kan uppnås. En sådan föreskrift kan också få till följd att det i vissa fall över huvud taget inte är möjligt att uppnå tillräcklig majoritet för att utse en styrelse. I lagen har därför införts ett förbud mot att i bolagsordningen föreskriva längre gående majoritetskrav avseende val än de som följer av huvudregeln om relativ majoritet. Detta förbud gäller för såväl publika som privata aktiebolag.</w:t>
      </w:r>
    </w:p>
    <w:p w14:paraId="1141043E" w14:textId="77777777" w:rsidR="00AC1DE2" w:rsidRPr="00F3529D" w:rsidRDefault="00394E4A">
      <w:pPr>
        <w:rPr>
          <w:lang w:val="sv-SE"/>
        </w:rPr>
      </w:pPr>
      <w:r w:rsidRPr="00F3529D">
        <w:rPr>
          <w:lang w:val="sv-SE"/>
        </w:rPr>
        <w:t>Det är alltså inte möjligt att kräva mer än relativ majoritet vid val. Föreskrifter som inte innebär ett strängare majoritetskrav är däremot tillåtna.</w:t>
      </w:r>
    </w:p>
    <w:p w14:paraId="064C7E24" w14:textId="77777777" w:rsidR="00AC1DE2" w:rsidRPr="00F3529D" w:rsidRDefault="00394E4A">
      <w:pPr>
        <w:rPr>
          <w:lang w:val="sv-SE"/>
        </w:rPr>
      </w:pPr>
      <w:r w:rsidRPr="00F3529D">
        <w:rPr>
          <w:lang w:val="sv-SE"/>
        </w:rPr>
        <w:t xml:space="preserve">Med stöd av bestämmelser i bolagsordningen kan val förrättas med användande exempelvis av en proportionell valmetod. Som exempel på en proportionell valmetod kan nämnas s.k. </w:t>
      </w:r>
      <w:proofErr w:type="spellStart"/>
      <w:r w:rsidRPr="00F3529D">
        <w:rPr>
          <w:lang w:val="sv-SE"/>
        </w:rPr>
        <w:t>cumulative</w:t>
      </w:r>
      <w:proofErr w:type="spellEnd"/>
      <w:r w:rsidRPr="00F3529D">
        <w:rPr>
          <w:lang w:val="sv-SE"/>
        </w:rPr>
        <w:t xml:space="preserve"> </w:t>
      </w:r>
      <w:proofErr w:type="spellStart"/>
      <w:r w:rsidRPr="00F3529D">
        <w:rPr>
          <w:lang w:val="sv-SE"/>
        </w:rPr>
        <w:t>voting</w:t>
      </w:r>
      <w:proofErr w:type="spellEnd"/>
      <w:r w:rsidRPr="00F3529D">
        <w:rPr>
          <w:lang w:val="sv-SE"/>
        </w:rPr>
        <w:t>. Då väljs hela styrelsen på en gång, varvid varje aktieägare tilldelas lika många röster som han eller hon har aktier, multiplicerat med det antal ledamöter som ska väljas. Rösterna får sedan fördelas mellan kandidaterna på det sätt som aktieägaren själv önskar. En minoritetsaktieägare eller en grupp av minoritetsaktieägare som äger tillräckligt många aktier kan således, genom att koncentrera sina röster, åstadkomma att en viss kandidat väljs in i styrelsen mot majoritetens önskan.</w:t>
      </w:r>
    </w:p>
    <w:p w14:paraId="3F8FE6B9" w14:textId="77777777" w:rsidR="00AC1DE2" w:rsidRPr="00F3529D" w:rsidRDefault="00394E4A">
      <w:pPr>
        <w:rPr>
          <w:lang w:val="sv-SE"/>
        </w:rPr>
      </w:pPr>
      <w:r w:rsidRPr="00F3529D">
        <w:rPr>
          <w:lang w:val="sv-SE"/>
        </w:rPr>
        <w:lastRenderedPageBreak/>
        <w:t>Aktiebolagslagens nu redovisade bestämmelser om val ger inte utrymme för att utforma beslutförhetsreglerna så att minoritetsaktieägarna alltid tillförsäkras viss representation i styrelsen. Sådan minoritetsrepresentation kan emellertid ändå åstadkommas genom en föreskrift i bolagsordningen om att en eller flera styrelseledamöter ska utses på annat sätt än genom val på bolagsstämman.</w:t>
      </w:r>
    </w:p>
    <w:p w14:paraId="0E93112A" w14:textId="77777777" w:rsidR="00AC1DE2" w:rsidRPr="00F3529D" w:rsidRDefault="00394E4A">
      <w:pPr>
        <w:rPr>
          <w:lang w:val="sv-SE"/>
        </w:rPr>
      </w:pPr>
      <w:r w:rsidRPr="00F3529D">
        <w:rPr>
          <w:lang w:val="sv-SE"/>
        </w:rPr>
        <w:t>Ett beslut om ändring av bolagsordningen fattas med ett i detta sammanhang betydelselöst undantag av bolagsstämman. För giltigt beslut om ändring av bolagsordningen krävs kvalificerad majoritet.</w:t>
      </w:r>
    </w:p>
    <w:p w14:paraId="3B063673" w14:textId="77777777" w:rsidR="00AC1DE2" w:rsidRPr="00F3529D" w:rsidRDefault="00394E4A">
      <w:pPr>
        <w:rPr>
          <w:lang w:val="sv-SE"/>
        </w:rPr>
      </w:pPr>
      <w:r w:rsidRPr="00F3529D">
        <w:rPr>
          <w:b/>
          <w:bCs/>
          <w:lang w:val="sv-SE"/>
        </w:rPr>
        <w:t>1.12 Jäv</w:t>
      </w:r>
    </w:p>
    <w:p w14:paraId="7863AA79" w14:textId="77777777" w:rsidR="00AC1DE2" w:rsidRPr="00F3529D" w:rsidRDefault="00394E4A">
      <w:pPr>
        <w:rPr>
          <w:lang w:val="sv-SE"/>
        </w:rPr>
      </w:pPr>
      <w:r w:rsidRPr="00F3529D">
        <w:rPr>
          <w:lang w:val="sv-SE"/>
        </w:rPr>
        <w:t>Varje aktieägare har vid bolagsstämman rätt att tillvarata sina egna intressen. I vissa fall har emellertid en aktieägares intressen ansetts typiskt sett så starkt strida mot bolagets intressen att han eller hon på grund av jäv inte får delta i stämmans beslut. Bestämmelserna om jäv på bolagsstämma ska utgöra ett skydd mot majoritetsmissbruk. I enmansaktiebolag och i andra fall när samtliga aktieägare är jäviga är bestämmelserna därför inte tillämpliga. (NJA 1981 s. 1117).</w:t>
      </w:r>
    </w:p>
    <w:p w14:paraId="228FD5DA" w14:textId="77777777" w:rsidR="00AC1DE2" w:rsidRPr="00F3529D" w:rsidRDefault="00394E4A">
      <w:pPr>
        <w:rPr>
          <w:lang w:val="sv-SE"/>
        </w:rPr>
      </w:pPr>
      <w:r w:rsidRPr="00F3529D">
        <w:rPr>
          <w:lang w:val="sv-SE"/>
        </w:rPr>
        <w:t>En aktieägare är jävig när frågan gäller om bolaget ska föra talan mot aktieägaren eller om bolaget ska befria honom eller henne från skadeståndsansvar eller någon annan förpliktelse gentemot bolaget. Jävsregeln gäller också vid talan eller befrielse från förpliktelse som gäller någon annan, om aktieägaren har ett väsentligt intresse i frågan som kan strida mot bolagets. Det kan exempelvis gälla frågan om talan ska väckas mot ett annat bolag där den röstberättigade har en stor ägarandel. Bestämmelserna om jäv för aktieägare tillämpas också på ombud för aktieägare.</w:t>
      </w:r>
    </w:p>
    <w:p w14:paraId="030BC346" w14:textId="77777777" w:rsidR="00AC1DE2" w:rsidRPr="00F3529D" w:rsidRDefault="00394E4A">
      <w:pPr>
        <w:rPr>
          <w:lang w:val="sv-SE"/>
        </w:rPr>
      </w:pPr>
      <w:r w:rsidRPr="00F3529D">
        <w:rPr>
          <w:lang w:val="sv-SE"/>
        </w:rPr>
        <w:t>En styrelseledamot eller verkställande direktör kan alltså inte i egenskap av aktieägare delta i bolagsstämmans beslut om att bevilja ansvarsfrihet åt honom eller henne själv, såvida han eller hon inte själv äger samtliga aktier i bolaget. Det räcker med att det finns en enda aktieägare på stämman som inte är jävig i fråga om ansvarsfrihet åt viss styrelseledamot för att samme styrelseledamot ska vara förhindrad på grund av jäv att biträda ett förslag om ansvarsfrihet åt sig själv. Det gäller alldeles oavsett hur stor andel av aktierna i bolaget som styrelseledamoten företräder.</w:t>
      </w:r>
    </w:p>
    <w:p w14:paraId="754EF4F2" w14:textId="77777777" w:rsidR="00AC1DE2" w:rsidRPr="00F3529D" w:rsidRDefault="00394E4A">
      <w:pPr>
        <w:rPr>
          <w:lang w:val="sv-SE"/>
        </w:rPr>
      </w:pPr>
      <w:r w:rsidRPr="00F3529D">
        <w:rPr>
          <w:lang w:val="sv-SE"/>
        </w:rPr>
        <w:t>Det förekommer att en styrelseledamot som äger aktier i bolaget eller är ställföreträdare eller har fullmakt att rösta för aktieägare, utövar rösträtten i frågor om ansvarsfrihet åt övriga styrelseledamöter. Om styrelsens ledamöter tillsammans förfogar över tillräckligt många röster på stämman kan de genom att rösta för ansvarsfrihet åt varandra förhindra att skadeståndstalan väcks mot dem på grund av åtgärder som de gemensamt har vidtagit för bolaget. Huruvida detta i alla situationer är förenligt med förbudet för aktieägare att rösta i fråga om befrielse från skadeståndsansvar beträffande någon annan, om aktieägaren i frågan har ett väsentligt intresse som kan strida mot bolagets, är oklart.</w:t>
      </w:r>
    </w:p>
    <w:p w14:paraId="7117E1AC" w14:textId="77777777" w:rsidR="00AC1DE2" w:rsidRPr="00F3529D" w:rsidRDefault="00394E4A">
      <w:pPr>
        <w:rPr>
          <w:lang w:val="sv-SE"/>
        </w:rPr>
      </w:pPr>
      <w:r w:rsidRPr="00F3529D">
        <w:rPr>
          <w:lang w:val="sv-SE"/>
        </w:rPr>
        <w:t>Jävsbestämmelserna gäller endast själva omröstningen på stämman. Det kan vara lämpligt att en jävig person deltar i behandlingen av ärendet på bolagsstämman så att han eller hon får tillfälle att utveckla sina synpunkter i frågan.</w:t>
      </w:r>
    </w:p>
    <w:p w14:paraId="3C397AB2" w14:textId="77777777" w:rsidR="00AC1DE2" w:rsidRPr="00F3529D" w:rsidRDefault="00394E4A">
      <w:pPr>
        <w:rPr>
          <w:lang w:val="sv-SE"/>
        </w:rPr>
      </w:pPr>
      <w:r w:rsidRPr="00F3529D">
        <w:rPr>
          <w:lang w:val="sv-SE"/>
        </w:rPr>
        <w:t>Jävsreglerna får praktisk betydelse om den jävige har majoritet eller om hans eller hennes aktie ingår som nödvändig del av en aktieägargrupps majoritetspost. Bestämmelserna medför att minoriteten i stället får beslutanderätt. Eftersom det inte är säkert att man därmed får garantier för en i sak riktig behandling av frågan har lagstiftaren i stället för långtgående regler om jäv i avtalsfrågor låtit det väsentliga skyddet mot missbruk av majoritetsinflytande ligga i generalklausulen. Jävsreglerna hindrar sålunda inte en aktieägare från att delta i stämmans beslut rörande ett avtal mellan honom själv och bolaget men om avtalets innehåll strider mot generalklausulen kan stämmobeslutet klandras på den grunden.</w:t>
      </w:r>
    </w:p>
    <w:p w14:paraId="0424D835" w14:textId="77777777" w:rsidR="00AC1DE2" w:rsidRPr="00F3529D" w:rsidRDefault="00394E4A">
      <w:pPr>
        <w:rPr>
          <w:lang w:val="sv-SE"/>
        </w:rPr>
      </w:pPr>
      <w:r w:rsidRPr="00F3529D">
        <w:rPr>
          <w:b/>
          <w:bCs/>
          <w:lang w:val="sv-SE"/>
        </w:rPr>
        <w:t>1.13 Generalklausulen</w:t>
      </w:r>
    </w:p>
    <w:p w14:paraId="14871F0E" w14:textId="77777777" w:rsidR="00AC1DE2" w:rsidRPr="00F3529D" w:rsidRDefault="00394E4A">
      <w:pPr>
        <w:rPr>
          <w:lang w:val="sv-SE"/>
        </w:rPr>
      </w:pPr>
      <w:r w:rsidRPr="00F3529D">
        <w:rPr>
          <w:lang w:val="sv-SE"/>
        </w:rPr>
        <w:t xml:space="preserve">Ett viktigt komplement till lagens majoritetskrav är den s.k. generalklausulen i 7 kap. 47 § ABL, enligt vilken bolagsstämman inte får fatta beslut som är ägnat att bereda otillbörlig fördel åt aktieägare eller annan till nackdel för bolaget eller annan aktieägare. Generalklausulen anses vara ett komplement till </w:t>
      </w:r>
      <w:r w:rsidRPr="00F3529D">
        <w:rPr>
          <w:lang w:val="sv-SE"/>
        </w:rPr>
        <w:lastRenderedPageBreak/>
        <w:t>bestämmelsen om att alla aktier i bolaget i princip har lika rätt i bolaget. Denna bestämmelse anses ta sikte på de rättigheter och skyldigheter i förhållande till bolaget som en aktieägare har på grund av sitt aktieinnehav. Rättsförhållanden som en aktieägare har som tredje man, exempelvis på grund av ett avtal mellan honom eller henne och bolaget, faller utanför dess tillämpningsområdet. Vid en jämförelse mellan likhetsprincipen och generalklausulen framgår att den senare har ett vidare tillämpningsområde. Som paragrafen är formulerad tar den sikte på beslut som är ägnat att bereda otillbörlig fördel inte bara åt aktieägare utan också åt ”annan”. Mycket talar för att ordet ”annan” närmast avser någon fysisk eller juridisk person som är närstående till en aktieägare.</w:t>
      </w:r>
    </w:p>
    <w:p w14:paraId="1EBF1F99" w14:textId="77777777" w:rsidR="00AC1DE2" w:rsidRPr="00F3529D" w:rsidRDefault="00394E4A">
      <w:pPr>
        <w:rPr>
          <w:lang w:val="sv-SE"/>
        </w:rPr>
      </w:pPr>
      <w:r w:rsidRPr="00F3529D">
        <w:rPr>
          <w:lang w:val="sv-SE"/>
        </w:rPr>
        <w:t>En omdiskuterad fråga i sammanhanget är vad som ska läggas i ordet ”otillbörlig”. Lagen förutsätter att vissa avvikelser från likhetsprincipen kan ske utan att det är otillbörligt i generalklausulens mening. Det framgår bl.a. av de ovan nämnda bestämmelserna om särskilt kvalificerad majoritet för ändring av bolagsordningen m.m. Men i grövre fall av avvikelse från likhetsprincipen kan beslut som fattas med föreskriven särskilt kvalificerad majoritet bli upphävt eller ändrat såsom ägnat att bereda otillbörlig fördel åt en aktieägare. Generalklausulen tar alltså ytterst över lagens majoritetsregler. Detsamma gäller andra institut i aktiebolagslagen. Som exempel kan nämnas att även om ett lån är förenligt med bestämmelserna i 21 kap. ABL, det kan komma att förklaras ogiltigt därför att det strider mot generalklausulen.</w:t>
      </w:r>
    </w:p>
    <w:p w14:paraId="252BFD50" w14:textId="77777777" w:rsidR="00AC1DE2" w:rsidRPr="00F3529D" w:rsidRDefault="00394E4A">
      <w:pPr>
        <w:rPr>
          <w:lang w:val="sv-SE"/>
        </w:rPr>
      </w:pPr>
      <w:r w:rsidRPr="00F3529D">
        <w:rPr>
          <w:b/>
          <w:bCs/>
          <w:lang w:val="sv-SE"/>
        </w:rPr>
        <w:t>1.14 Stämmoprotokoll</w:t>
      </w:r>
    </w:p>
    <w:p w14:paraId="23A1998A" w14:textId="77777777" w:rsidR="00AC1DE2" w:rsidRPr="00F3529D" w:rsidRDefault="00394E4A">
      <w:pPr>
        <w:rPr>
          <w:lang w:val="sv-SE"/>
        </w:rPr>
      </w:pPr>
      <w:r w:rsidRPr="00F3529D">
        <w:rPr>
          <w:lang w:val="sv-SE"/>
        </w:rPr>
        <w:t>Genom ordförandens försorg ska protokoll föras vid bolagsstämman, 7 kap. 48 § ABL. Bolagsstämman kan utse en särskild protokollförare men det finns inget hinder mot att protokollet förs av ordföranden själv.</w:t>
      </w:r>
    </w:p>
    <w:p w14:paraId="098C14CF" w14:textId="77777777" w:rsidR="00AC1DE2" w:rsidRPr="00F3529D" w:rsidRDefault="00394E4A">
      <w:pPr>
        <w:rPr>
          <w:lang w:val="sv-SE"/>
        </w:rPr>
      </w:pPr>
      <w:r w:rsidRPr="00F3529D">
        <w:rPr>
          <w:lang w:val="sv-SE"/>
        </w:rPr>
        <w:t>Protokollet ska innehålla uppgifter om vilka beslut som har fattats av bolagsstämman. Om en omröstning har skett, ska protokollet även innehålla uppgift om vilka yrkanden som har framställts och hur omröstningen har utfallit. Beträffande ett publikt aktiebolag, vars aktier är upptagna till handel på en reglerad marknad eller en motsvarande marknad utanför EES, gäller följande vid omröstning. Om en aktieägare inför en omröstning begär det, ska aktiebolaget i stämmoprotokollet eller i en bilaga till protokollet redovisa 1. antalet röster för och mot förslaget till beslut, 2. antalet röster som närvarande aktieägare har avstått från att avge, 3. det antal aktier för vilka röster har avgetts och 4. den andel av aktiekapitalet som dessa röster representerar, 7 kap. 68 § ABL. I protokollet ska röstlängden tas in i eller fogas som en bilaga.</w:t>
      </w:r>
    </w:p>
    <w:p w14:paraId="5E06FC39" w14:textId="77777777" w:rsidR="00AC1DE2" w:rsidRPr="00F3529D" w:rsidRDefault="00394E4A">
      <w:pPr>
        <w:rPr>
          <w:lang w:val="sv-SE"/>
        </w:rPr>
      </w:pPr>
      <w:r w:rsidRPr="00F3529D">
        <w:rPr>
          <w:lang w:val="sv-SE"/>
        </w:rPr>
        <w:t>Protokollet ska alltid ange vilken dag och på vilken ort stämman har hållits. Det har däremot inte ansetts nödvändigt att kräva att också den närmare tidpunkten för stämman ska anges. Det hindrar givetvis inte att det ibland kan vara lämpligt att i protokollet även ta in uppgift om de klockslag då stämman påbörjats och avslutats.</w:t>
      </w:r>
    </w:p>
    <w:p w14:paraId="4D070B4C" w14:textId="77777777" w:rsidR="00AC1DE2" w:rsidRPr="00F3529D" w:rsidRDefault="00394E4A">
      <w:pPr>
        <w:rPr>
          <w:lang w:val="sv-SE"/>
        </w:rPr>
      </w:pPr>
      <w:r w:rsidRPr="00F3529D">
        <w:rPr>
          <w:lang w:val="sv-SE"/>
        </w:rPr>
        <w:t>Lagen skiljer tydligt mellan undertecknandet och justeringen. Protokollet ska undertecknas av protokollföraren. Om en särskild protokollförare har anlitats, ska protokollet justeras av ordföranden. Det ska dessutom justeras av en eller flera justeringsmän som bolagsstämman utser. Om flera justeringsmän har utsetts, måste protokollet justeras av samtliga justeringsmän. Kravet på att bolagsstämman ska utse minst en särskild justeringsman gäller inte om ordföranden eller protokollföraren ensam eller de två tillsammans företräder samtliga aktier i bolaget, 7 kap. 48 § ABL. Detta betyder att om t.ex. ordföranden äger samtliga aktier i bolaget, behövs ingen justeringsman. Men även andra sätt att företräda aktier än genom ägande omfattas. Det kan t.ex. handla om att ordföranden eller protokollföraren företräder aktier i egenskap av ombud. Det har ansetts att värdet av ett krav på särskild justering i sådana situationer inte är så stort att det uppväger de besvär som det förorsakar bolagen. Ett krav på särskild justering av stämmoprotokoll i dessa fall innebär nämligen att det ofta blir nödvändigt att kalla in en utomstående person till stämman.</w:t>
      </w:r>
    </w:p>
    <w:p w14:paraId="22492E5D" w14:textId="77777777" w:rsidR="00AC1DE2" w:rsidRPr="00F3529D" w:rsidRDefault="00394E4A">
      <w:pPr>
        <w:rPr>
          <w:lang w:val="sv-SE"/>
        </w:rPr>
      </w:pPr>
      <w:r w:rsidRPr="00F3529D">
        <w:rPr>
          <w:lang w:val="sv-SE"/>
        </w:rPr>
        <w:t xml:space="preserve">Protokollet ska hållas tillgängligt hos bolaget för aktieägarna senast två veckor efter stämman. Aktieägare som bor på annan ort än där bolaget finns kan vara praktiskt förhindrade att ta del av protokollet. Detta har inte ansetts tillfredsställande. Bolaget är därför skyldigt att sända en kopia av </w:t>
      </w:r>
      <w:r w:rsidRPr="00F3529D">
        <w:rPr>
          <w:lang w:val="sv-SE"/>
        </w:rPr>
        <w:lastRenderedPageBreak/>
        <w:t>stämmoprotokollet till de aktieägare som begär det och uppger sin postadress, 7 kap. 49 § ABL. Protokollen ska förvaras på ett betryggande sätt. Beträffande publika noterade aktiebolag gäller att protokoll, utom röstlängden, ska hållas tillgängligt på bolagets webbplats senast två veckor efter bolagsstämman och under minst tre år, 7 kap. 68 § ABL.</w:t>
      </w:r>
    </w:p>
    <w:p w14:paraId="6C8471C3" w14:textId="77777777" w:rsidR="00AC1DE2" w:rsidRPr="00F3529D" w:rsidRDefault="00394E4A">
      <w:pPr>
        <w:rPr>
          <w:lang w:val="sv-SE"/>
        </w:rPr>
      </w:pPr>
      <w:r w:rsidRPr="00F3529D">
        <w:rPr>
          <w:b/>
          <w:bCs/>
          <w:lang w:val="sv-SE"/>
        </w:rPr>
        <w:t>1.15 Klander av bolagsstämmobeslut</w:t>
      </w:r>
    </w:p>
    <w:p w14:paraId="300D26B9" w14:textId="77777777" w:rsidR="00AC1DE2" w:rsidRPr="00F3529D" w:rsidRDefault="00394E4A">
      <w:pPr>
        <w:rPr>
          <w:lang w:val="sv-SE"/>
        </w:rPr>
      </w:pPr>
      <w:r w:rsidRPr="00F3529D">
        <w:rPr>
          <w:lang w:val="sv-SE"/>
        </w:rPr>
        <w:t>Om ett bolagsstämmobeslut inte har tillkommit i behörig ordning eller på annat sätt strider mot ABL, tillämplig lag om årsredovisning eller bolagsordningen, får en aktieägare, styrelsen, en styrelseledamot eller den verkställande direktören föra talan mot bolaget om att beslutet ska upphävas eller ändras. Även den som styrelsen obehörigen har vägrat att föra in som aktieägare i aktieboken har rätt att föra en sådan talan, se 7 kap. 50 § ABL.</w:t>
      </w:r>
    </w:p>
    <w:p w14:paraId="03935BCE" w14:textId="77777777" w:rsidR="00AC1DE2" w:rsidRPr="00F3529D" w:rsidRDefault="00394E4A">
      <w:pPr>
        <w:rPr>
          <w:lang w:val="sv-SE"/>
        </w:rPr>
      </w:pPr>
      <w:r w:rsidRPr="00F3529D">
        <w:rPr>
          <w:lang w:val="sv-SE"/>
        </w:rPr>
        <w:t>Talan ska väckas inom tre månader eller, vid talan mot beslut om godkännande av fusionsplan eller delningsplan, inom sex månader. Klanderfristen räknas från dagen för beslutet. När fristen löpt ut är rätten till talan förlorad.</w:t>
      </w:r>
    </w:p>
    <w:p w14:paraId="4735A415" w14:textId="77777777" w:rsidR="00AC1DE2" w:rsidRPr="00F3529D" w:rsidRDefault="00394E4A">
      <w:pPr>
        <w:rPr>
          <w:lang w:val="sv-SE"/>
        </w:rPr>
      </w:pPr>
      <w:r w:rsidRPr="00F3529D">
        <w:rPr>
          <w:lang w:val="sv-SE"/>
        </w:rPr>
        <w:t>Vissa beslut är emellertid behäftade med så grava fel att de är ogiltiga även utan att de klandras. Dessa s.k. nullitetsfall uppräknas i lagen. Är beslutet sådant att det inte lagligen kan fattas ens med alla aktieägares samtycke (det gäller bl.a. bestämmelserna till skydd för det bundna kapitalet) får talan väckas senare än tre månader från dagen för beslutet. Detsamma gäller om samtycke till beslutet krävs av alla eller vissa aktieägare och sådant samtycke inte givits. I bolagsordningen kan t.ex. ha föreskrivits att för ändring av bolagsordningen krävs samtycke av alla aktieägare. Ett tredje fall av nullitet är när kallelse till stämman inte skett eller de för bolaget gällande bestämmelserna om kallelse väsentligen eftersatts. Innebörden härav har belysts i det föregående. Tilläggas kan att en längre tids passivitet från aktieägarnas sida enligt allmänna rättsregler kan ha den verkan att de förlorar sin rätt att föra talan mot beslut som nu har betecknats som nullitetsfall.</w:t>
      </w:r>
    </w:p>
    <w:p w14:paraId="6FE4A6F2" w14:textId="77777777" w:rsidR="00AC1DE2" w:rsidRPr="00F3529D" w:rsidRDefault="00394E4A">
      <w:pPr>
        <w:rPr>
          <w:lang w:val="sv-SE"/>
        </w:rPr>
      </w:pPr>
      <w:r w:rsidRPr="00F3529D">
        <w:rPr>
          <w:lang w:val="sv-SE"/>
        </w:rPr>
        <w:t>Dom varigenom bolagsstämmans beslut upphävs eller ändras gäller även för de aktieägare som inte har instämt talan. Rätten kan ändra bolagsstämmans beslut endast om det kan fastställas vilket innehåll beslutet rätteligen borde ha haft.</w:t>
      </w:r>
    </w:p>
    <w:p w14:paraId="31E592A4" w14:textId="77777777" w:rsidR="00AC1DE2" w:rsidRPr="00F3529D" w:rsidRDefault="00394E4A">
      <w:pPr>
        <w:rPr>
          <w:lang w:val="sv-SE"/>
        </w:rPr>
      </w:pPr>
      <w:r w:rsidRPr="00F3529D">
        <w:rPr>
          <w:lang w:val="sv-SE"/>
        </w:rPr>
        <w:t>Om ett bolagsstämmobeslut som ska anmälas för registrering enligt aktiebolagslagen klandras, ska rätten enligt 1 kap. 8 § underrätta Bolagsverket när talan har väckts och när dom eller slutligt beslut som har vunnit laga kraft föreligger. Underrättelse ska också ske om beslut under rättegången att bolagsstämmobeslutet inte får verkställas.</w:t>
      </w:r>
    </w:p>
    <w:p w14:paraId="4F3779D0" w14:textId="77777777" w:rsidR="00AC1DE2" w:rsidRPr="00F3529D" w:rsidRDefault="00394E4A">
      <w:pPr>
        <w:rPr>
          <w:lang w:val="sv-SE"/>
        </w:rPr>
      </w:pPr>
      <w:r w:rsidRPr="00F3529D">
        <w:rPr>
          <w:b/>
          <w:bCs/>
          <w:lang w:val="sv-SE"/>
        </w:rPr>
        <w:t>1.16 Styrelsens talan mot bolaget</w:t>
      </w:r>
    </w:p>
    <w:p w14:paraId="1E491168" w14:textId="77777777" w:rsidR="00AC1DE2" w:rsidRPr="00F3529D" w:rsidRDefault="00394E4A">
      <w:pPr>
        <w:rPr>
          <w:lang w:val="sv-SE"/>
        </w:rPr>
      </w:pPr>
      <w:r w:rsidRPr="00F3529D">
        <w:rPr>
          <w:lang w:val="sv-SE"/>
        </w:rPr>
        <w:t>Om styrelsen vill väcka talan mot bolaget, ska en bolagsstämma sammankallas för val av ställföreträdare som ska föra bolagets talan i tvisten. Stämningen ska delges den valde ställföreträdaren.</w:t>
      </w:r>
    </w:p>
    <w:p w14:paraId="742D8B62" w14:textId="77777777" w:rsidR="00AC1DE2" w:rsidRPr="00F3529D" w:rsidRDefault="00394E4A">
      <w:pPr>
        <w:rPr>
          <w:lang w:val="sv-SE"/>
        </w:rPr>
      </w:pPr>
      <w:r w:rsidRPr="00F3529D">
        <w:rPr>
          <w:lang w:val="sv-SE"/>
        </w:rPr>
        <w:t>Det är tillåtet att i bolagsordningen ta in föreskrifter om att tvister mellan bolaget och styrelsen, en styrelseledamot, den verkställande direktören, en likvidator eller en aktieägare ska avgöras genom skiljeförfarande.</w:t>
      </w:r>
    </w:p>
    <w:p w14:paraId="12492F2E" w14:textId="77777777" w:rsidR="00AC1DE2" w:rsidRPr="00F3529D" w:rsidRDefault="00394E4A">
      <w:pPr>
        <w:rPr>
          <w:lang w:val="sv-SE"/>
        </w:rPr>
      </w:pPr>
      <w:r w:rsidRPr="00F3529D">
        <w:rPr>
          <w:lang w:val="sv-SE"/>
        </w:rPr>
        <w:t>Vid ett sådant skiljeförfarande i ett publikt aktiebolag ska bolaget svara för hela ersättningen till skiljemännen för deras arbete och omkostnader. Skiljemännen kan begära ersättning enbart av bolaget. Bolaget kan inte av motparten återkräva vad det har utgett till skiljemännen. Skiljemännen får dock på yrkande av bolaget förplikta bolagets motpart att helt eller delvis ersätta bolaget för dessa kostnader, om det finns särskilda skäl för det, t.ex. om bolagets motpart utan fog har påkallat skiljeförfarande eller på annat sätt oaktsamt har föranlett ett sådant förfarande eller om han eller hon har varit försumlig i sin processföring. Parts ansvar för motpartens egna kostnader, t.ex. ombudsarvode, omfattas inte av den särskilda kostnadsregeln. Sistnämnda kostnader ska som regel ersättas av förlorande part.</w:t>
      </w:r>
    </w:p>
    <w:p w14:paraId="1CA3C5DD" w14:textId="77777777" w:rsidR="00AC1DE2" w:rsidRPr="00F3529D" w:rsidRDefault="00394E4A">
      <w:pPr>
        <w:rPr>
          <w:lang w:val="sv-SE"/>
        </w:rPr>
      </w:pPr>
      <w:r w:rsidRPr="00F3529D">
        <w:rPr>
          <w:lang w:val="sv-SE"/>
        </w:rPr>
        <w:t xml:space="preserve">I ett skiljeförfarande i ett privat aktiebolag ska parterna, om de inte avtalat annat, solidariskt ersätta skiljemännen. Tappande part ska som regel åläggas att betala såväl den vinnande partens </w:t>
      </w:r>
      <w:r w:rsidRPr="00F3529D">
        <w:rPr>
          <w:lang w:val="sv-SE"/>
        </w:rPr>
        <w:lastRenderedPageBreak/>
        <w:t>processkostnader som den på denne belöpande andelen av ersättningen åt skiljemännen. Bolagets motpart kan vidare förpliktas att svara för kostnader som han eller hon har orsakat genom försumlig processföring.</w:t>
      </w:r>
    </w:p>
    <w:p w14:paraId="51EA7412" w14:textId="77777777" w:rsidR="00AC1DE2" w:rsidRPr="00F3529D" w:rsidRDefault="00394E4A">
      <w:pPr>
        <w:pStyle w:val="Heading3"/>
        <w:rPr>
          <w:lang w:val="sv-SE"/>
        </w:rPr>
      </w:pPr>
      <w:r w:rsidRPr="00F3529D">
        <w:rPr>
          <w:lang w:val="sv-SE"/>
        </w:rPr>
        <w:t>2. Vinstutdelning</w:t>
      </w:r>
    </w:p>
    <w:p w14:paraId="2A73A6A4" w14:textId="77777777" w:rsidR="00AC1DE2" w:rsidRPr="00F3529D" w:rsidRDefault="00394E4A">
      <w:pPr>
        <w:rPr>
          <w:lang w:val="sv-SE"/>
        </w:rPr>
      </w:pPr>
      <w:r w:rsidRPr="00F3529D">
        <w:rPr>
          <w:b/>
          <w:bCs/>
          <w:lang w:val="sv-SE"/>
        </w:rPr>
        <w:t>2.1 Utdelningsbara belopp</w:t>
      </w:r>
    </w:p>
    <w:p w14:paraId="31CC9BB9" w14:textId="77777777" w:rsidR="00AC1DE2" w:rsidRPr="00F3529D" w:rsidRDefault="00394E4A">
      <w:pPr>
        <w:rPr>
          <w:lang w:val="sv-SE"/>
        </w:rPr>
      </w:pPr>
      <w:r w:rsidRPr="00F3529D">
        <w:rPr>
          <w:lang w:val="sv-SE"/>
        </w:rPr>
        <w:t>Bolaget får under inga omständigheter göra värdeöverföringar på ett sätt så att bolagets bundna kapital efter överföringen inte är fullt täckt enligt senast fastställda balansräkning, 17 kap. 3 § 1 st. ABL (den s.k. beloppsspärren).</w:t>
      </w:r>
    </w:p>
    <w:p w14:paraId="117EE040" w14:textId="77777777" w:rsidR="00AC1DE2" w:rsidRPr="00F3529D" w:rsidRDefault="00394E4A">
      <w:pPr>
        <w:rPr>
          <w:lang w:val="sv-SE"/>
        </w:rPr>
      </w:pPr>
      <w:r w:rsidRPr="00F3529D">
        <w:rPr>
          <w:lang w:val="sv-SE"/>
        </w:rPr>
        <w:t>I årsredovisningslagen finns bestämmelser om avsättning till överkursfond och uppskrivningsfond. I bolagsordningen kan dessutom finnas föreskrift om ytterligare avsättning till det bundna kapitalet. Dessa bestämmelser måste respekteras. Detsamma gäller om det i bolagsordningen finns bestämmelser om avsättning av medel till en särskild fond som inte ska komma aktieägarna till godo eller om belopp som eljest ska användas för annat ändamål än för utdelning till aktieägarna.</w:t>
      </w:r>
    </w:p>
    <w:p w14:paraId="4B6DBB22" w14:textId="77777777" w:rsidR="00AC1DE2" w:rsidRPr="00F3529D" w:rsidRDefault="00394E4A">
      <w:pPr>
        <w:rPr>
          <w:lang w:val="sv-SE"/>
        </w:rPr>
      </w:pPr>
      <w:r w:rsidRPr="00F3529D">
        <w:rPr>
          <w:lang w:val="sv-SE"/>
        </w:rPr>
        <w:t xml:space="preserve">För att markera vikten av att bolaget konsolideras finns en särskild försiktighetsregel för värdeöverföringar. Även om balansräkningen visar att det bundna egna kapitalet skulle vara täckt även efter värdeöverföringen, får </w:t>
      </w:r>
      <w:proofErr w:type="spellStart"/>
      <w:r w:rsidRPr="00F3529D">
        <w:rPr>
          <w:lang w:val="sv-SE"/>
        </w:rPr>
        <w:t>värdeöverföring</w:t>
      </w:r>
      <w:proofErr w:type="spellEnd"/>
      <w:r w:rsidRPr="00F3529D">
        <w:rPr>
          <w:lang w:val="sv-SE"/>
        </w:rPr>
        <w:t xml:space="preserve"> ske endast om den framstår som försvarlig med hänsyn till bolagets konsolideringsbehov, likviditet eller ställning i övrigt, 17 kap. 3 § 2 st. ABL (försiktighetsregeln).</w:t>
      </w:r>
    </w:p>
    <w:p w14:paraId="4BB0F6EB" w14:textId="77777777" w:rsidR="00AC1DE2" w:rsidRPr="00F3529D" w:rsidRDefault="00394E4A">
      <w:pPr>
        <w:rPr>
          <w:lang w:val="sv-SE"/>
        </w:rPr>
      </w:pPr>
      <w:r w:rsidRPr="00F3529D">
        <w:rPr>
          <w:lang w:val="sv-SE"/>
        </w:rPr>
        <w:t>Hur mycket kapital som till följd av försiktighetsregeln måste behållas i bolaget får bedömas mot bakgrund av förhållandena i det enskilda fallet och de särskilda omständigheter som bolaget verkar under. Särskild försiktighet bör iakttas när det gäller utdelning från ett bolag med konjunkturberoende eller på annat sätt riskfylld verksamhet. En annan faktor av betydelse utgör storleken av det bundna egna kapitalet, sedd i relation till verksamhetens storlek.</w:t>
      </w:r>
    </w:p>
    <w:p w14:paraId="5EFD80F7" w14:textId="77777777" w:rsidR="00AC1DE2" w:rsidRPr="00F3529D" w:rsidRDefault="00394E4A">
      <w:pPr>
        <w:rPr>
          <w:lang w:val="sv-SE"/>
        </w:rPr>
      </w:pPr>
      <w:r w:rsidRPr="00F3529D">
        <w:rPr>
          <w:lang w:val="sv-SE"/>
        </w:rPr>
        <w:t>Utan hinder av bestämmelserna om vinstutdelning m.m. har bolagsstämman och styrelsen vissa möjligheter att disponera över bolagets medel för gåva till allmännyttigt eller därmed jämförligt ändamål, 17 kap. 5 § ABL.</w:t>
      </w:r>
    </w:p>
    <w:p w14:paraId="3E497DA4" w14:textId="77777777" w:rsidR="00AC1DE2" w:rsidRPr="00F3529D" w:rsidRDefault="00394E4A">
      <w:pPr>
        <w:rPr>
          <w:lang w:val="sv-SE"/>
        </w:rPr>
      </w:pPr>
      <w:r w:rsidRPr="00F3529D">
        <w:rPr>
          <w:b/>
          <w:bCs/>
          <w:lang w:val="sv-SE"/>
        </w:rPr>
        <w:t>2.2 Utdelning i moderbolag</w:t>
      </w:r>
    </w:p>
    <w:p w14:paraId="2465C45D" w14:textId="77777777" w:rsidR="00AC1DE2" w:rsidRPr="00F3529D" w:rsidRDefault="00394E4A">
      <w:pPr>
        <w:rPr>
          <w:lang w:val="sv-SE"/>
        </w:rPr>
      </w:pPr>
      <w:r w:rsidRPr="00F3529D">
        <w:rPr>
          <w:lang w:val="sv-SE"/>
        </w:rPr>
        <w:t>Om bolaget är moderbolag, ska hänsyn tas också till de krav som koncernverksamhetens art, omfattning och risker ställer på koncernens egna kapital, samt till koncernens konsolideringsbehov, likviditet och ställning i övrigt 17 kap. 3 § 3 st. ABL. Det bundna egna kapitalet i koncernbalansräkningen utgör däremot inte någon begränsning av storleken av utdelningsbara medel. Bedömningen av beloppsspärren görs utifrån varje enskilt bolag.</w:t>
      </w:r>
    </w:p>
    <w:p w14:paraId="6F2AD7B5" w14:textId="77777777" w:rsidR="00AC1DE2" w:rsidRPr="00F3529D" w:rsidRDefault="00394E4A">
      <w:pPr>
        <w:rPr>
          <w:lang w:val="sv-SE"/>
        </w:rPr>
      </w:pPr>
      <w:r w:rsidRPr="00F3529D">
        <w:rPr>
          <w:b/>
          <w:bCs/>
          <w:lang w:val="sv-SE"/>
        </w:rPr>
        <w:t>2.3 Bolagsstämmans beslutsrätt</w:t>
      </w:r>
    </w:p>
    <w:p w14:paraId="59A2363C" w14:textId="77777777" w:rsidR="00AC1DE2" w:rsidRPr="00F3529D" w:rsidRDefault="00394E4A">
      <w:pPr>
        <w:rPr>
          <w:lang w:val="sv-SE"/>
        </w:rPr>
      </w:pPr>
      <w:r w:rsidRPr="00F3529D">
        <w:rPr>
          <w:lang w:val="sv-SE"/>
        </w:rPr>
        <w:t>Det är styrelsen som ska föreslå eller godkänna vilket belopp som får utdelas. Styrelsens förslag till utdelning återfinns i förvaltningsberättelsen. Uppkommer på bolagsstämman fråga om högre utdelning än som föreslagits av styrelsen, har styrelsen avgörandet. Begränsningen i bolagsstämmans beslutsrätt gäller inte i fråga om bolagsstämmans beslut om sådan utdelning som stämman ska besluta om på yrkande av en minoritet enligt den s.k. utsvältningsregeln. Stämman kan också vara skyldig att besluta om viss utdelning på grund av bestämmelse i bolagsordningen om att t.ex. hela vinsten ska delas ut eller att viss mindre del av den ska delas ut på begäran av aktieägare. Det bör tilläggas att behörigheten att besluta om vinstutdelning inte kan ges till annan än bolagsstämman.</w:t>
      </w:r>
    </w:p>
    <w:p w14:paraId="3F0782D3" w14:textId="77777777" w:rsidR="00AC1DE2" w:rsidRPr="00F3529D" w:rsidRDefault="00394E4A">
      <w:pPr>
        <w:rPr>
          <w:lang w:val="sv-SE"/>
        </w:rPr>
      </w:pPr>
      <w:r w:rsidRPr="00F3529D">
        <w:rPr>
          <w:lang w:val="sv-SE"/>
        </w:rPr>
        <w:t xml:space="preserve">Utdelning får bara ske av medel eller andra tillgångar så länge bolagets bundna egna kapital är fullt täckt enligt senast fastställda balansräkning efter vinstutdelningen. Innan balansräkningen fastställts kan inte någon utdelning ske av föregående räkenskapsårs vinstmedel, s.k. förskottsutdelningar är alltså inte tillåtna. Utdelning i förskott faller under bestämmelserna om olovlig utdelning. Vinstutdelning under löpande räkenskapsår får ske under tiden från och med den årsstämma där </w:t>
      </w:r>
      <w:r w:rsidRPr="00F3529D">
        <w:rPr>
          <w:lang w:val="sv-SE"/>
        </w:rPr>
        <w:lastRenderedPageBreak/>
        <w:t>resultaträkningen och balansräkningen för ett räkenskapsår har fastställts fram till nästa årsstämma, s.k. efterutdelning. Vinstutdelningen får dock ske med ett sammanlagt belopp som uppgår till högst det belopp som vid den första årsstämman varit tillgängligt för värdeöverföringar, 17 kap. 4 § ABL.</w:t>
      </w:r>
    </w:p>
    <w:p w14:paraId="1E32A921" w14:textId="77777777" w:rsidR="00AC1DE2" w:rsidRPr="00F3529D" w:rsidRDefault="00394E4A">
      <w:pPr>
        <w:rPr>
          <w:lang w:val="sv-SE"/>
        </w:rPr>
      </w:pPr>
      <w:r w:rsidRPr="00F3529D">
        <w:rPr>
          <w:lang w:val="sv-SE"/>
        </w:rPr>
        <w:t>När bolagsstämman vederbörligen har beslutat om utdelning till aktieägarna, kan den också besluta att utdelningen ska utbetalas först vid en senare tidpunkt. Denna kan dock inte skjutas så långt fram i tiden som till nästa årsstämma. I avstämningsbolag kan stämman, i stället för att själv besluta om avstämningsdag för utdelningen, delegera till styrelsen att göra detta. I kupongbolag kan på motsvarande sätt dagen för utbetalning av utdelningen bestämmas av styrelsen om stämman så bestämmer.</w:t>
      </w:r>
    </w:p>
    <w:p w14:paraId="188F0D9D" w14:textId="77777777" w:rsidR="00AC1DE2" w:rsidRPr="00F3529D" w:rsidRDefault="00394E4A">
      <w:pPr>
        <w:rPr>
          <w:lang w:val="sv-SE"/>
        </w:rPr>
      </w:pPr>
      <w:r w:rsidRPr="00F3529D">
        <w:rPr>
          <w:b/>
          <w:bCs/>
          <w:lang w:val="sv-SE"/>
        </w:rPr>
        <w:t>2.4 Minoritetens rätt till utdelning</w:t>
      </w:r>
    </w:p>
    <w:p w14:paraId="430A0379" w14:textId="77777777" w:rsidR="00AC1DE2" w:rsidRPr="00F3529D" w:rsidRDefault="00394E4A">
      <w:pPr>
        <w:rPr>
          <w:lang w:val="sv-SE"/>
        </w:rPr>
      </w:pPr>
      <w:r w:rsidRPr="00F3529D">
        <w:rPr>
          <w:lang w:val="sv-SE"/>
        </w:rPr>
        <w:t>Förutsatt att bolaget har utdelningsbara medel kan en aktieägareminoritet begära beslut om vinstutdelning trots att styrelsen inte har föreslagit någon vinstutdelning. Denna regel har tillkommit som bot mot s.k. utsvältning och ger alltså en aktieägarminoritet rätten att begära beslut om vinstutdelning. Bolagsstämman ska sålunda på yrkande av aktieägare med 10 procent av samtliga aktier besluta om utdelning av högst halva nettovinsten för året. Bolagsstämman är dock inte skyldig att besluta om en högre utdelning än 5 procent av bolagets egna kapital. Vid beräkningen ska från årsnettovinsten göras avdrag för dels balanserad förlust, som överstiger fria fonder, dels belopp som enligt lag eller bolagsordning ska avsättas till bundet eget kapital eller enligt bolagsordningen eljest ska användas för annat ändamål än utdelning till aktieägarna. Minoritetens rätt till utdelning får inte leda till att bolagets eller koncernens konsolideringsbehov, likviditet eller ställning i övrigt äventyras, dvs. att försiktighetsregeln träds förnär.</w:t>
      </w:r>
    </w:p>
    <w:p w14:paraId="7233FEB6" w14:textId="77777777" w:rsidR="00AC1DE2" w:rsidRPr="00F3529D" w:rsidRDefault="00394E4A">
      <w:pPr>
        <w:rPr>
          <w:lang w:val="sv-SE"/>
        </w:rPr>
      </w:pPr>
      <w:r w:rsidRPr="00F3529D">
        <w:rPr>
          <w:lang w:val="sv-SE"/>
        </w:rPr>
        <w:t>I bolagsordningen kan tas in bestämmelser som ger minoriteten bättre rätt till utdelning än vad som följer av lagen. Det är t.ex. möjligt att i bolagsordningen föreskriva att hela årsnettovinsten och inte bara hälften ska delas ut på begäran av aktieägare som representerar en mindre andel av samtliga aktier än de 10 procent som lagen talar om. Begränsningsregeln om 5 procent av bolagets egna kapital är dispositiv på så sätt att högre andel kan föreskrivas i bolagsordningen. Det förtjänar påpekas att den generella försiktighetsregeln, 17 kap. 3 § 2 och 3 st. ABL, kan utgöra hinder för utdelning enligt en bolagsordningsbestämmelse av nu angivet slag.</w:t>
      </w:r>
    </w:p>
    <w:p w14:paraId="4FBF9071" w14:textId="77777777" w:rsidR="00AC1DE2" w:rsidRPr="00F3529D" w:rsidRDefault="00394E4A">
      <w:pPr>
        <w:rPr>
          <w:lang w:val="sv-SE"/>
        </w:rPr>
      </w:pPr>
      <w:r w:rsidRPr="00F3529D">
        <w:rPr>
          <w:lang w:val="sv-SE"/>
        </w:rPr>
        <w:t>Det bör slutligen påpekas att minoritetens rätt till vinstutdelning inte är en rätt att besluta utdelning utan en rätt att påkalla stämmans beslut om sådan utdelning. Om stämman inte fattar det beslut som minoriteten påkallat, kan varje aktieägare klandra beslutet genom att väcka talan mot bolaget. Bifalles talan kan rätten genom sin dom ändra bolagsstämmans beslut, så att minoriteten får sin rätt.</w:t>
      </w:r>
    </w:p>
    <w:p w14:paraId="03151080" w14:textId="77777777" w:rsidR="00AC1DE2" w:rsidRPr="00F3529D" w:rsidRDefault="00394E4A">
      <w:pPr>
        <w:pStyle w:val="Heading3"/>
        <w:rPr>
          <w:lang w:val="sv-SE"/>
        </w:rPr>
      </w:pPr>
      <w:r w:rsidRPr="00F3529D">
        <w:rPr>
          <w:lang w:val="sv-SE"/>
        </w:rPr>
        <w:t>3. Reservfond</w:t>
      </w:r>
    </w:p>
    <w:p w14:paraId="5A26C2FC" w14:textId="77777777" w:rsidR="00AC1DE2" w:rsidRPr="00F3529D" w:rsidRDefault="00394E4A">
      <w:pPr>
        <w:rPr>
          <w:lang w:val="sv-SE"/>
        </w:rPr>
      </w:pPr>
      <w:r w:rsidRPr="00F3529D">
        <w:rPr>
          <w:b/>
          <w:bCs/>
          <w:lang w:val="sv-SE"/>
        </w:rPr>
        <w:t>3.1 Användning av reservfonden</w:t>
      </w:r>
    </w:p>
    <w:p w14:paraId="1C131824" w14:textId="77777777" w:rsidR="00AC1DE2" w:rsidRPr="00F3529D" w:rsidRDefault="00394E4A">
      <w:pPr>
        <w:rPr>
          <w:lang w:val="sv-SE"/>
        </w:rPr>
      </w:pPr>
      <w:r w:rsidRPr="00F3529D">
        <w:rPr>
          <w:lang w:val="sv-SE"/>
        </w:rPr>
        <w:t>Reservfonden ingår i bolagets bundna kapital. Fonden får därför inte disponeras på annat sätt än som anges i lagen. Reservfonden får tas i anspråk för att täcka sådan förlust som enligt fastställd balansräkning inte kan täckas av fritt eget kapital. Vidare får fonden användas för ökning av aktiekapitalet genom nyemission till underkurs eller fondemission.</w:t>
      </w:r>
    </w:p>
    <w:p w14:paraId="2391D859" w14:textId="77777777" w:rsidR="00AC1DE2" w:rsidRPr="00F3529D" w:rsidRDefault="00394E4A">
      <w:pPr>
        <w:rPr>
          <w:lang w:val="sv-SE"/>
        </w:rPr>
      </w:pPr>
      <w:r w:rsidRPr="00F3529D">
        <w:rPr>
          <w:lang w:val="sv-SE"/>
        </w:rPr>
        <w:t>Reservfonden kan också användas för annat ändamål än som angivits i det föregående, om Bolagsverket eller, i tvistiga fall, rätten ger tillstånd till det. Bestämmelsen gör det möjligt att använda reservfonden för utbetalning till aktieägarna. Det kan exempelvis ske genom att medel först överförs från reservfonden till fritt eget kapital. Reservfonden kan också användas i samband med minskning av aktiekapitalet för att möjliggöra återbetalning till aktieägarna med ett belopp som överstiger kvotvärdet.</w:t>
      </w:r>
    </w:p>
    <w:p w14:paraId="2D259BCF" w14:textId="77777777" w:rsidR="00AC1DE2" w:rsidRPr="00F3529D" w:rsidRDefault="00394E4A">
      <w:pPr>
        <w:rPr>
          <w:lang w:val="sv-SE"/>
        </w:rPr>
      </w:pPr>
      <w:r w:rsidRPr="00F3529D">
        <w:rPr>
          <w:lang w:val="sv-SE"/>
        </w:rPr>
        <w:t xml:space="preserve">När reservfonden på detta sätt används för återbetalning till aktieägarna eller liknande kan bolagsborgenärernas intressen komma att trädas för när. Lagen föreskriver därför att Bolagsverkets tillstånd fordras innan bolagsstämmans beslut om att ta reservfonden i anspråk på detta sätt </w:t>
      </w:r>
      <w:r w:rsidRPr="00F3529D">
        <w:rPr>
          <w:lang w:val="sv-SE"/>
        </w:rPr>
        <w:lastRenderedPageBreak/>
        <w:t xml:space="preserve">verkställs. Tillståndsprövningen sker enligt samma regler som gäller för minskning av aktiekapitalet för återbetalning till aktieägarna eller avsättning till fri fond. Det innebär bl.a. att bolaget, enligt huvudregeln, ska underrätta sina kända borgenärer om minskningsbeslutet och att Bolagsverket efter ansökan ska kalla bolagets borgenärer, såväl kända som okända, genom kungörelse i Post- och Inrikes Tidningar. Dessutom ska kronofogdemyndigheten i länet underrättas särskilt. Som nämnts ovan publiceras Post- och Inrikes Tidningar på Bolagsverkets hemsida, </w:t>
      </w:r>
      <w:hyperlink r:id="rId10">
        <w:r w:rsidRPr="00F3529D">
          <w:rPr>
            <w:color w:val="4472C4"/>
            <w:u w:val="single" w:color="4472C4"/>
            <w:lang w:val="sv-SE"/>
          </w:rPr>
          <w:t>www.bolagsverket.se.</w:t>
        </w:r>
      </w:hyperlink>
    </w:p>
    <w:p w14:paraId="16D726FF" w14:textId="77777777" w:rsidR="00AC1DE2" w:rsidRPr="00F3529D" w:rsidRDefault="00394E4A">
      <w:pPr>
        <w:rPr>
          <w:lang w:val="sv-SE"/>
        </w:rPr>
      </w:pPr>
      <w:r w:rsidRPr="00F3529D">
        <w:rPr>
          <w:lang w:val="sv-SE"/>
        </w:rPr>
        <w:t>Om ingen bolagsborgenär bestrider ansökningen eller om de borgenärer som bestrider den får full betalning eller betryggande säkerhet för sina fordringar, ska Bolagsverket, eller i tvistiga fall, rätten ge tillstånd till att reservfonden minskas för det angivna ändamålet.</w:t>
      </w:r>
    </w:p>
    <w:p w14:paraId="56FFD376" w14:textId="77777777" w:rsidR="00AC1DE2" w:rsidRPr="00F3529D" w:rsidRDefault="00394E4A">
      <w:pPr>
        <w:pStyle w:val="Heading3"/>
        <w:rPr>
          <w:lang w:val="sv-SE"/>
        </w:rPr>
      </w:pPr>
      <w:r w:rsidRPr="00F3529D">
        <w:rPr>
          <w:lang w:val="sv-SE"/>
        </w:rPr>
        <w:t xml:space="preserve">4. Olovlig </w:t>
      </w:r>
      <w:proofErr w:type="spellStart"/>
      <w:r w:rsidRPr="00F3529D">
        <w:rPr>
          <w:lang w:val="sv-SE"/>
        </w:rPr>
        <w:t>värdeöverföring</w:t>
      </w:r>
      <w:proofErr w:type="spellEnd"/>
    </w:p>
    <w:p w14:paraId="2F603301" w14:textId="77777777" w:rsidR="00AC1DE2" w:rsidRPr="00F3529D" w:rsidRDefault="00394E4A">
      <w:pPr>
        <w:rPr>
          <w:lang w:val="sv-SE"/>
        </w:rPr>
      </w:pPr>
      <w:r w:rsidRPr="00F3529D">
        <w:rPr>
          <w:b/>
          <w:bCs/>
          <w:lang w:val="sv-SE"/>
        </w:rPr>
        <w:t>4.1 Återbäring</w:t>
      </w:r>
    </w:p>
    <w:p w14:paraId="18917EBD" w14:textId="77777777" w:rsidR="00AC1DE2" w:rsidRPr="00F3529D" w:rsidRDefault="00394E4A">
      <w:pPr>
        <w:rPr>
          <w:lang w:val="sv-SE"/>
        </w:rPr>
      </w:pPr>
      <w:proofErr w:type="spellStart"/>
      <w:r w:rsidRPr="00F3529D">
        <w:rPr>
          <w:lang w:val="sv-SE"/>
        </w:rPr>
        <w:t>Värdeöverföring</w:t>
      </w:r>
      <w:proofErr w:type="spellEnd"/>
      <w:r w:rsidRPr="00F3529D">
        <w:rPr>
          <w:lang w:val="sv-SE"/>
        </w:rPr>
        <w:t xml:space="preserve"> från bolaget får ske endast med beaktande av ABL:s bestämmelser om vinstutdelning, förvärv av egna aktier, minskning av aktiekapitalet eller reservfonden för återbetalning till aktieägarna, gåvan till allmännyttigt ändamål eller enligt ett sådant avtal om koncerninternt finansiellt stöd som godkänts enligt 6 b kap. 6 § lagen (2004:297) om bank- och finansieringsrörelse eller 8 b kap. 6 § lagen (2007:528) om värdepappersmarknaden. Förtäckt </w:t>
      </w:r>
      <w:proofErr w:type="spellStart"/>
      <w:r w:rsidRPr="00F3529D">
        <w:rPr>
          <w:lang w:val="sv-SE"/>
        </w:rPr>
        <w:t>värdeöverföring</w:t>
      </w:r>
      <w:proofErr w:type="spellEnd"/>
      <w:r w:rsidRPr="00F3529D">
        <w:rPr>
          <w:lang w:val="sv-SE"/>
        </w:rPr>
        <w:t xml:space="preserve"> får ske endast med samtliga aktieägares samtycke och, givetvis, bara om borgenärsskyddsreglerna iakttas. Bryter bolaget mot denna bestämmelse ska mottagaren enligt huvudregeln lämna tillbaka vad han eller hon uppburit. På återbäringsbeloppet ska mottagaren betala ränta beräknad enligt räntelagen.</w:t>
      </w:r>
    </w:p>
    <w:p w14:paraId="20B7D62E" w14:textId="77777777" w:rsidR="00AC1DE2" w:rsidRPr="00F3529D" w:rsidRDefault="00394E4A">
      <w:pPr>
        <w:rPr>
          <w:lang w:val="sv-SE"/>
        </w:rPr>
      </w:pPr>
      <w:r w:rsidRPr="00F3529D">
        <w:rPr>
          <w:lang w:val="sv-SE"/>
        </w:rPr>
        <w:t>Återbäringsskyldigheten gäller i första hand kontanta lagstridiga utbetalningar till aktieägare eller någon annan. Emellertid täcker reglerna också sådana fall då egendom förs över i annan form till aktieägare. En olaglig vinstutdelning kan exempelvis ske i den formen att en aktieägare får rätt att gratis använda bolagets egendom. En sådan förtäckt vinstutdelning kan medföra att aktieägaren i fråga blir skyldig att erlägga ersättning till bolaget motsvarande värdet av vad han eller hon sålunda fått från bolaget. Om bolaget betalar lön till en anställd aktieägare och lönen överstiger rimligt belopp, kan aktieägaren också bli återbäringsskyldig med det överskjutande beloppet. Motsvarande gäller om aktieägare säljer en vara till överpris eller köper till underpris från bolaget.</w:t>
      </w:r>
    </w:p>
    <w:p w14:paraId="47A05B0F" w14:textId="77777777" w:rsidR="00AC1DE2" w:rsidRPr="00F3529D" w:rsidRDefault="00394E4A">
      <w:pPr>
        <w:rPr>
          <w:lang w:val="sv-SE"/>
        </w:rPr>
      </w:pPr>
      <w:r w:rsidRPr="00F3529D">
        <w:rPr>
          <w:lang w:val="sv-SE"/>
        </w:rPr>
        <w:t>I vissa fall får bolaget ge lån till aktieägare t.ex. om den låntagande aktieägaren är företag i koncern i vilken det långivande företaget ingår. Det anses innebära förtäckt vinstutdelning om lån lämnas till en aktieägare, vars ekonomi vid lånetillfället är så svag, att återbetalning inte kan påräknas. Vid bedömningen av låntagarens återbetalningsförmåga har i domstolspraxis ansetts att låntagarens förmögenhet ska beräknas exklusive värdet av hans eller hennes aktier i det långivande aktiebolaget.</w:t>
      </w:r>
    </w:p>
    <w:p w14:paraId="6DD218B3" w14:textId="77777777" w:rsidR="00AC1DE2" w:rsidRPr="00F3529D" w:rsidRDefault="00394E4A">
      <w:pPr>
        <w:rPr>
          <w:lang w:val="sv-SE"/>
        </w:rPr>
      </w:pPr>
      <w:r w:rsidRPr="00F3529D">
        <w:rPr>
          <w:lang w:val="sv-SE"/>
        </w:rPr>
        <w:t>Återbäringsskyldigheten gäller även om den olagliga utdelningen inte förorsakar någon skada för borgenärerna.</w:t>
      </w:r>
    </w:p>
    <w:p w14:paraId="300A8B75" w14:textId="77777777" w:rsidR="00AC1DE2" w:rsidRPr="00F3529D" w:rsidRDefault="00394E4A">
      <w:pPr>
        <w:rPr>
          <w:lang w:val="sv-SE"/>
        </w:rPr>
      </w:pPr>
      <w:r w:rsidRPr="00F3529D">
        <w:rPr>
          <w:b/>
          <w:bCs/>
          <w:lang w:val="sv-SE"/>
        </w:rPr>
        <w:t>4.2 God tro</w:t>
      </w:r>
    </w:p>
    <w:p w14:paraId="1F94C7DF" w14:textId="77777777" w:rsidR="00AC1DE2" w:rsidRPr="00F3529D" w:rsidRDefault="00394E4A">
      <w:pPr>
        <w:rPr>
          <w:lang w:val="sv-SE"/>
        </w:rPr>
      </w:pPr>
      <w:r w:rsidRPr="00F3529D">
        <w:rPr>
          <w:lang w:val="sv-SE"/>
        </w:rPr>
        <w:t xml:space="preserve">Från återbäringsskyldigheten finns undantag. Återbäring krävs nämligen inte om utbetalningen skedde som vinstutdelning, minskning av aktiekapitalet eller reservfonden eller som gåva och mottagaren var i god tro, dvs., varken insåg eller bort inse att värdeöverföringen stod i strid med ABL. Återbäring krävs inte heller ifråga om förtäckt </w:t>
      </w:r>
      <w:proofErr w:type="spellStart"/>
      <w:r w:rsidRPr="00F3529D">
        <w:rPr>
          <w:lang w:val="sv-SE"/>
        </w:rPr>
        <w:t>värdeöverföring</w:t>
      </w:r>
      <w:proofErr w:type="spellEnd"/>
      <w:r w:rsidRPr="00F3529D">
        <w:rPr>
          <w:lang w:val="sv-SE"/>
        </w:rPr>
        <w:t xml:space="preserve"> om bolaget inte kan visa att mottagaren insåg eller bort inse att transaktionen innefattade en </w:t>
      </w:r>
      <w:proofErr w:type="spellStart"/>
      <w:r w:rsidRPr="00F3529D">
        <w:rPr>
          <w:lang w:val="sv-SE"/>
        </w:rPr>
        <w:t>värdeöverföring</w:t>
      </w:r>
      <w:proofErr w:type="spellEnd"/>
      <w:r w:rsidRPr="00F3529D">
        <w:rPr>
          <w:lang w:val="sv-SE"/>
        </w:rPr>
        <w:t xml:space="preserve"> från bolaget. Frågan huruvida mottagaren var i god tro eller inte måste bedömas efter omständigheterna i varje särskilt fall. </w:t>
      </w:r>
      <w:proofErr w:type="spellStart"/>
      <w:r w:rsidRPr="00F3529D">
        <w:rPr>
          <w:lang w:val="sv-SE"/>
        </w:rPr>
        <w:t>Godtrosreglerna</w:t>
      </w:r>
      <w:proofErr w:type="spellEnd"/>
      <w:r w:rsidRPr="00F3529D">
        <w:rPr>
          <w:lang w:val="sv-SE"/>
        </w:rPr>
        <w:t xml:space="preserve"> torde inte få så stor räckvidd i bolag med en begränsad aktieägarekrets. Är det fråga om en aktieägare som tar aktiv del i bolagets skötsel, vilket ofta är fallet i mindre bolag, finns det knappast något utrymme för god tro utan aktieägaren blir som regel återbetalningsskyldig.</w:t>
      </w:r>
    </w:p>
    <w:p w14:paraId="29C46A9D" w14:textId="77777777" w:rsidR="00AC1DE2" w:rsidRPr="00F3529D" w:rsidRDefault="00394E4A">
      <w:pPr>
        <w:rPr>
          <w:lang w:val="sv-SE"/>
        </w:rPr>
      </w:pPr>
      <w:proofErr w:type="spellStart"/>
      <w:r w:rsidRPr="00F3529D">
        <w:rPr>
          <w:lang w:val="sv-SE"/>
        </w:rPr>
        <w:t>Godtrosreglerna</w:t>
      </w:r>
      <w:proofErr w:type="spellEnd"/>
      <w:r w:rsidRPr="00F3529D">
        <w:rPr>
          <w:lang w:val="sv-SE"/>
        </w:rPr>
        <w:t xml:space="preserve"> är tillämpliga bl.a. när </w:t>
      </w:r>
      <w:proofErr w:type="spellStart"/>
      <w:r w:rsidRPr="00F3529D">
        <w:rPr>
          <w:lang w:val="sv-SE"/>
        </w:rPr>
        <w:t>värdeöverföring</w:t>
      </w:r>
      <w:proofErr w:type="spellEnd"/>
      <w:r w:rsidRPr="00F3529D">
        <w:rPr>
          <w:lang w:val="sv-SE"/>
        </w:rPr>
        <w:t xml:space="preserve"> har skett utan att bolagsstämman fattat beslut om det eller när bolagsstämmans beslut är en nullitet eller </w:t>
      </w:r>
      <w:proofErr w:type="spellStart"/>
      <w:r w:rsidRPr="00F3529D">
        <w:rPr>
          <w:lang w:val="sv-SE"/>
        </w:rPr>
        <w:t>klanderbart</w:t>
      </w:r>
      <w:proofErr w:type="spellEnd"/>
      <w:r w:rsidRPr="00F3529D">
        <w:rPr>
          <w:lang w:val="sv-SE"/>
        </w:rPr>
        <w:t>, t.ex. därför att styrelsen inte föreslagit eller godkänt beslutet.</w:t>
      </w:r>
    </w:p>
    <w:p w14:paraId="6F3AD024" w14:textId="77777777" w:rsidR="00AC1DE2" w:rsidRPr="00F3529D" w:rsidRDefault="00394E4A">
      <w:pPr>
        <w:rPr>
          <w:lang w:val="sv-SE"/>
        </w:rPr>
      </w:pPr>
      <w:r w:rsidRPr="00F3529D">
        <w:rPr>
          <w:b/>
          <w:bCs/>
          <w:lang w:val="sv-SE"/>
        </w:rPr>
        <w:lastRenderedPageBreak/>
        <w:t>4.3 Ansvar för brist</w:t>
      </w:r>
    </w:p>
    <w:p w14:paraId="3E4FDD61" w14:textId="77777777" w:rsidR="00AC1DE2" w:rsidRPr="00F3529D" w:rsidRDefault="00394E4A">
      <w:pPr>
        <w:rPr>
          <w:lang w:val="sv-SE"/>
        </w:rPr>
      </w:pPr>
      <w:r w:rsidRPr="00F3529D">
        <w:rPr>
          <w:lang w:val="sv-SE"/>
        </w:rPr>
        <w:t xml:space="preserve">De som medverkat till ett beslut om olaglig </w:t>
      </w:r>
      <w:proofErr w:type="spellStart"/>
      <w:r w:rsidRPr="00F3529D">
        <w:rPr>
          <w:lang w:val="sv-SE"/>
        </w:rPr>
        <w:t>värdeöverföring</w:t>
      </w:r>
      <w:proofErr w:type="spellEnd"/>
      <w:r w:rsidRPr="00F3529D">
        <w:rPr>
          <w:lang w:val="sv-SE"/>
        </w:rPr>
        <w:t xml:space="preserve"> eller dess verkställande eller till upprättande eller fastställande av oriktig balansräkning som legat till grund för ett sådant beslut blir ansvariga för brist som uppkommer vid återbäring. En allmän förutsättning för att bristtäckningsansvaret ska kunna göras gällande är att det står klart att beloppet inte kan återkrävas av mottagaren av egendomen, antingen därför att denne varit i god tro enligt ovan eller därför att han eller hon saknar tillgångar. Bristtäckningsansvariga ansvarar solidariskt för bristen, 29 kap. 5 och 6 §§ ABL. För briststäckningsansvar förutsätts ifråga om styrelseledamot, verkställande direktör, revisor, lekmannarevisor och särskild granskare uppsåt eller oaktsamhet, och, ifråga om aktieägare och annan, uppsåt eller grov oaktsamhet. För brist som uppkommer vid återbäring ansvarar även den som tagit emot egendom från en mottagare av olaglig </w:t>
      </w:r>
      <w:proofErr w:type="spellStart"/>
      <w:r w:rsidRPr="00F3529D">
        <w:rPr>
          <w:lang w:val="sv-SE"/>
        </w:rPr>
        <w:t>värdeöverföring</w:t>
      </w:r>
      <w:proofErr w:type="spellEnd"/>
      <w:r w:rsidRPr="00F3529D">
        <w:rPr>
          <w:lang w:val="sv-SE"/>
        </w:rPr>
        <w:t xml:space="preserve"> med vetskap om att den härrör från en olaglig </w:t>
      </w:r>
      <w:proofErr w:type="spellStart"/>
      <w:r w:rsidRPr="00F3529D">
        <w:rPr>
          <w:lang w:val="sv-SE"/>
        </w:rPr>
        <w:t>värdeöverföring</w:t>
      </w:r>
      <w:proofErr w:type="spellEnd"/>
      <w:r w:rsidRPr="00F3529D">
        <w:rPr>
          <w:lang w:val="sv-SE"/>
        </w:rPr>
        <w:t>.</w:t>
      </w:r>
    </w:p>
    <w:p w14:paraId="18ECA616" w14:textId="77777777" w:rsidR="00AC1DE2" w:rsidRPr="00F3529D" w:rsidRDefault="00394E4A">
      <w:pPr>
        <w:pStyle w:val="Heading3"/>
        <w:rPr>
          <w:lang w:val="sv-SE"/>
        </w:rPr>
      </w:pPr>
      <w:r w:rsidRPr="00F3529D">
        <w:rPr>
          <w:lang w:val="sv-SE"/>
        </w:rPr>
        <w:t>5. Bolagsledningens skadeståndsansvar</w:t>
      </w:r>
    </w:p>
    <w:p w14:paraId="49AC5749" w14:textId="77777777" w:rsidR="00AC1DE2" w:rsidRPr="00F3529D" w:rsidRDefault="00394E4A">
      <w:pPr>
        <w:rPr>
          <w:lang w:val="sv-SE"/>
        </w:rPr>
      </w:pPr>
      <w:r w:rsidRPr="00F3529D">
        <w:rPr>
          <w:b/>
          <w:bCs/>
          <w:lang w:val="sv-SE"/>
        </w:rPr>
        <w:t>5.1 Skadeståndsansvar – stiftare och bolagsledning</w:t>
      </w:r>
    </w:p>
    <w:p w14:paraId="739D5552" w14:textId="77777777" w:rsidR="00AC1DE2" w:rsidRPr="00F3529D" w:rsidRDefault="00394E4A">
      <w:pPr>
        <w:rPr>
          <w:lang w:val="sv-SE"/>
        </w:rPr>
      </w:pPr>
      <w:r w:rsidRPr="00F3529D">
        <w:rPr>
          <w:lang w:val="sv-SE"/>
        </w:rPr>
        <w:t>Stiftare, styrelseledamot, verkställande direktör och likvidator är ersättningsskyldig för skada som tillfogats bolaget. Ersättningsskyldigheten inträder dock endast om skadan förorsakats genom åtgärd eller underlåtenhet som kan direkt tillräknas honom eller henne såsom uppsåt eller oaktsamhet, se 29 kap. 1 § aktiebolagslagen. Det ska vidare vara fråga om skada som vederbörande vid fullgörande av sitt uppdrag åsamkat bolaget. En person i organställning kan givetvis förorsaka bolaget skada genom åtgärd som han eller hon vidtar såsom tredje man i förhållande till bolaget. Aktiebolagslagens regler är inte tillämpliga i sådant fall.</w:t>
      </w:r>
    </w:p>
    <w:p w14:paraId="75DF27C4" w14:textId="77777777" w:rsidR="00AC1DE2" w:rsidRPr="00F3529D" w:rsidRDefault="00394E4A">
      <w:pPr>
        <w:rPr>
          <w:lang w:val="sv-SE"/>
        </w:rPr>
      </w:pPr>
      <w:r w:rsidRPr="00F3529D">
        <w:rPr>
          <w:lang w:val="sv-SE"/>
        </w:rPr>
        <w:t>Stiftare, styrelseledamot, verkställande direktör och likvidator har ansvar också gentemot andra som berörs av deras verksamhet för bolaget. Ansvaret mot dessa – enskilda aktieägare, borgenärer, anställda, annan tredje man – är emellertid inte lika vidsträckt som mot bolaget. Skadeståndsskyldighet kan endast inträda om skadan vållas genom överträdelse – uppsåtligen eller av vårdslöshet – av aktiebolagslagen, tillämplig lag om årsredovisning, bolagsordningen eller reglerna om prospekt och erbjudandehandlingar i lagen (1991:980) om handel med finansiella instrument eller EU:s prospektförordning. De bestämmelser i dessa lagar och i bolagsordningen som just har till syfte att skydda tredje man blir på så sätt sanktionerade. Som exempel på sådana bestämmelser kan nämnas generalklausulen, årsredovisningsreglerna och reglerna om bolagets bundna kapital. Styrelsen blir således inte ansvarig för skada som vållas en bolagets medkontrahent vid kontraktsbrott från bolagets sida. I ett sådant fall drabbar skadeståndsskyldigheten i allmänhet endast bolaget. Det förtjänar framhållas i detta sammanhang att med ”tillämplig lag om årsredovisning” avses även, för sådana bolag som omfattas av EU:s s.k. IAS-förordning – i princip noterade bolag – vissa internationella redovisningsstandarder som kommissionen antagit, främst de s.k. IFRS-standarderna. Enligt 1 kap. 12 a § ABL följer att för dessa bolag utgör också dessa redovisningsstandarder, i aktiebolagsrättslig mening, ”tillämplig lag om årsredovisning” och kan därmed medföra ansvar enligt aktiebolagslagen.</w:t>
      </w:r>
    </w:p>
    <w:p w14:paraId="0D058982" w14:textId="77777777" w:rsidR="00AC1DE2" w:rsidRPr="00F3529D" w:rsidRDefault="00394E4A">
      <w:pPr>
        <w:rPr>
          <w:lang w:val="sv-SE"/>
        </w:rPr>
      </w:pPr>
      <w:r w:rsidRPr="00F3529D">
        <w:rPr>
          <w:lang w:val="sv-SE"/>
        </w:rPr>
        <w:t>En person i organställning kan givetvis ådra sig personlig skadeståndsskyldighet gentemot tredje man till följd av reglerna i den allmänna skadeståndsrätten. Enligt samma regler kan bolaget gentemot den skadelidande få svara för skadeersättningen. Om bolaget i ett sådant fall tvingas utge skadeersättning, har det regressrätt mot skadevållaren. Avgörande för vilka regler denna regressrätt ska följa är om skadevållaren handlat i sin egenskap av organ för bolaget eller inte.</w:t>
      </w:r>
    </w:p>
    <w:p w14:paraId="28790B15" w14:textId="77777777" w:rsidR="00AC1DE2" w:rsidRPr="00F3529D" w:rsidRDefault="00394E4A">
      <w:pPr>
        <w:rPr>
          <w:lang w:val="sv-SE"/>
        </w:rPr>
      </w:pPr>
      <w:r w:rsidRPr="00F3529D">
        <w:rPr>
          <w:b/>
          <w:bCs/>
          <w:lang w:val="sv-SE"/>
        </w:rPr>
        <w:t>5.2 Skadeståndsansvar – revisor</w:t>
      </w:r>
    </w:p>
    <w:p w14:paraId="46AAE9B6" w14:textId="77777777" w:rsidR="00AC1DE2" w:rsidRPr="00F3529D" w:rsidRDefault="00394E4A">
      <w:pPr>
        <w:rPr>
          <w:lang w:val="sv-SE"/>
        </w:rPr>
      </w:pPr>
      <w:r w:rsidRPr="00F3529D">
        <w:rPr>
          <w:lang w:val="sv-SE"/>
        </w:rPr>
        <w:t xml:space="preserve">En revisor som vid fullgörande av sitt uppdrag uppsåtligen eller av oaktsamhet skadar bolaget, ska ersätta skadan. Har han eller hon exempelvis förbisett en förskingring, som vid en normalt omsorgsfullt utförd revision borde ha upptäckts, kan revisorn bli skadeståndsskyldig, om det reviderade bolaget till följd av hans eller hennes försummelse i praktiken förlorar möjligheten att </w:t>
      </w:r>
      <w:r w:rsidRPr="00F3529D">
        <w:rPr>
          <w:lang w:val="sv-SE"/>
        </w:rPr>
        <w:lastRenderedPageBreak/>
        <w:t>driva in det förskingrade beloppet hos gärningsmannen. Och om revisionsberättelsen är "ren", trots att revisorn borde ha insett att årsredovisningen i väsentliga hänseenden var oriktig, kan revisorn bli skadeståndsskyldig i förhållande till den som i förlitan på årsredovisning och revisionsberättelse förvärvat det reviderade bolaget eller lånat pengar till det. Revisorn svarar således också för skada som vållas tredje man genom överträdelse av aktiebolagslagen, tillämplig lag om årsredovisning, bolagsordningen eller reglerna om prospekt och erbjudandehandlingar i lagen (1991:980) om handel med finansiella instrument eller EU:s prospektförordning, under förutsättning naturligtvis att revisorn uppsåtligen eller av oaktsamhet vållat skadan vid fullgörande av sitt uppdrag. Revisorn svarar slutligen också för skada som uppsåtligen eller av oaktsamhet vållas av hans eller hennes medhjälpare. Vad som sagts nu gäller även lekmannarevisor och särskild granskare.</w:t>
      </w:r>
    </w:p>
    <w:p w14:paraId="25D4D717" w14:textId="77777777" w:rsidR="00AC1DE2" w:rsidRPr="00F3529D" w:rsidRDefault="00394E4A">
      <w:pPr>
        <w:rPr>
          <w:lang w:val="sv-SE"/>
        </w:rPr>
      </w:pPr>
      <w:r w:rsidRPr="00F3529D">
        <w:rPr>
          <w:lang w:val="sv-SE"/>
        </w:rPr>
        <w:t>Är revisionsbolag revisor, åligger ersättningsskyldigheten detta bolag och den för revisionen huvudansvarige. Detta innebär att bolaget och den huvudansvarige alltid svarar solidariskt gentemot det bolag revisionen avser. Frågan om uppsåt eller oaktsamhet föreligger får normalt avgöras med hänsyn till den huvudansvariges förhållanden.</w:t>
      </w:r>
    </w:p>
    <w:p w14:paraId="714C5D60" w14:textId="77777777" w:rsidR="00AC1DE2" w:rsidRPr="00F3529D" w:rsidRDefault="00394E4A">
      <w:pPr>
        <w:rPr>
          <w:lang w:val="sv-SE"/>
        </w:rPr>
      </w:pPr>
      <w:r w:rsidRPr="00F3529D">
        <w:rPr>
          <w:b/>
          <w:bCs/>
          <w:lang w:val="sv-SE"/>
        </w:rPr>
        <w:t>5.3 Skadeståndsansvar – aktieägare</w:t>
      </w:r>
    </w:p>
    <w:p w14:paraId="19A72BC8" w14:textId="77777777" w:rsidR="00AC1DE2" w:rsidRPr="00F3529D" w:rsidRDefault="00394E4A">
      <w:pPr>
        <w:rPr>
          <w:lang w:val="sv-SE"/>
        </w:rPr>
      </w:pPr>
      <w:r w:rsidRPr="00F3529D">
        <w:rPr>
          <w:lang w:val="sv-SE"/>
        </w:rPr>
        <w:t>En aktieägare är inte skyldig att positivt verka i bolagets intresse. Deltar aktieägaren i bolagets förvaltning, får han eller hon i första hand ta till vara sina egna intressen utan att därigenom bli ansvarig mot bolaget eller tredje man. Lagen uppställer dock vissa begränsningar. Aktieägare är ersättningsskyldig för skada som han eller hon genom att medverka till överträdelse av aktiebolagslagen, tillämplig lag om årsredovisning eller bolagsordningen uppsåtligen eller av grov oaktsamhet tillfogar bolaget, aktieägare eller annan. Aktieägare som genomdriver ett bolagsstämmobeslut i strid mot generalklausulen kan härigenom ådra sig skadeståndsskyldighet.</w:t>
      </w:r>
    </w:p>
    <w:p w14:paraId="3D474D88" w14:textId="77777777" w:rsidR="00AC1DE2" w:rsidRPr="00F3529D" w:rsidRDefault="00394E4A">
      <w:pPr>
        <w:rPr>
          <w:lang w:val="sv-SE"/>
        </w:rPr>
      </w:pPr>
      <w:r w:rsidRPr="00F3529D">
        <w:rPr>
          <w:lang w:val="sv-SE"/>
        </w:rPr>
        <w:t>Till reglerna om aktieägares skadeståndsskyldighet har knutits bestämmelser om att aktieägare som blivit utsatt för maktmissbruk från annan aktieägares sida kan få sina aktier inlösta av den som utövat maktmissbruket, om detta är påkallat med hänsyn till faran för fortsatt missbruk och förhållandena i övrigt. Inlösningsplikten är accessorisk till skadeståndsskyldigheten och ska således ses som ett komplement till skadeståndssanktionen när den är otillräcklig.</w:t>
      </w:r>
    </w:p>
    <w:p w14:paraId="737624E2" w14:textId="77777777" w:rsidR="00AC1DE2" w:rsidRPr="00F3529D" w:rsidRDefault="00394E4A">
      <w:pPr>
        <w:rPr>
          <w:lang w:val="sv-SE"/>
        </w:rPr>
      </w:pPr>
      <w:r w:rsidRPr="00F3529D">
        <w:rPr>
          <w:b/>
          <w:bCs/>
          <w:lang w:val="sv-SE"/>
        </w:rPr>
        <w:t>5.4 Jämkning av skadestånd m.m.</w:t>
      </w:r>
    </w:p>
    <w:p w14:paraId="1671E113" w14:textId="77777777" w:rsidR="00AC1DE2" w:rsidRPr="00F3529D" w:rsidRDefault="00394E4A">
      <w:pPr>
        <w:rPr>
          <w:lang w:val="sv-SE"/>
        </w:rPr>
      </w:pPr>
      <w:r w:rsidRPr="00F3529D">
        <w:rPr>
          <w:lang w:val="sv-SE"/>
        </w:rPr>
        <w:t>Om någon är ersättningsskyldig enligt de nu redovisade skadeståndsreglerna, kan skadeståndet jämkas efter vad som är skäligt med hänsyn till handlingens beskaffenhet, skadans storlek och omständigheterna i övrigt.</w:t>
      </w:r>
    </w:p>
    <w:p w14:paraId="29D449D4" w14:textId="77777777" w:rsidR="00AC1DE2" w:rsidRPr="00F3529D" w:rsidRDefault="00394E4A">
      <w:pPr>
        <w:rPr>
          <w:lang w:val="sv-SE"/>
        </w:rPr>
      </w:pPr>
      <w:r w:rsidRPr="00F3529D">
        <w:rPr>
          <w:lang w:val="sv-SE"/>
        </w:rPr>
        <w:t>Jämkning kan i och för sig ske även vid brottslig gärning. Skuldgraden ska dock beaktas vid jämkningsprövningen och jämkning ska i allmänhet inte ske när fråga är om uppsåtligt handlande som är brottsligt.</w:t>
      </w:r>
    </w:p>
    <w:p w14:paraId="50211F22" w14:textId="77777777" w:rsidR="00AC1DE2" w:rsidRPr="00F3529D" w:rsidRDefault="00394E4A">
      <w:pPr>
        <w:rPr>
          <w:lang w:val="sv-SE"/>
        </w:rPr>
      </w:pPr>
      <w:r w:rsidRPr="00F3529D">
        <w:rPr>
          <w:lang w:val="sv-SE"/>
        </w:rPr>
        <w:t>Ska flera ersätta samma skada, svarar de solidariskt för skadeståndet. Den, vars ersättningsskyldighet jämkats, är givetvis solidariskt ansvarig endast med det jämkade beloppet. De ersättningsskyldiga ska sinsemellan ta del i betalningen efter vad som är skäligt med hänsyn till omständigheterna. Om omständigheterna inte föranleder annat, bör fördelning ske efter huvudtalet. En prövning av fördelningsfrågan efter skälighet ska äga rum även om någon eller några av dem som medverkat till skadan dömts att betala ett jämkat belopp.</w:t>
      </w:r>
    </w:p>
    <w:p w14:paraId="21B44261" w14:textId="77777777" w:rsidR="00AC1DE2" w:rsidRPr="00F3529D" w:rsidRDefault="00394E4A">
      <w:pPr>
        <w:rPr>
          <w:lang w:val="sv-SE"/>
        </w:rPr>
      </w:pPr>
      <w:r w:rsidRPr="00F3529D">
        <w:rPr>
          <w:b/>
          <w:bCs/>
          <w:lang w:val="sv-SE"/>
        </w:rPr>
        <w:t>5.5 Ansvarsfrihet</w:t>
      </w:r>
    </w:p>
    <w:p w14:paraId="1B6353B7" w14:textId="77777777" w:rsidR="00AC1DE2" w:rsidRPr="00F3529D" w:rsidRDefault="00394E4A">
      <w:pPr>
        <w:rPr>
          <w:lang w:val="sv-SE"/>
        </w:rPr>
      </w:pPr>
      <w:r w:rsidRPr="00F3529D">
        <w:rPr>
          <w:lang w:val="sv-SE"/>
        </w:rPr>
        <w:t>Vill bolaget väcka talan om skadestånd enligt aktiebolagslagen, måste fråga härom först behandlas på bolagsstämma. Som tidigare har nämnts är fråga om ansvarsfrihet för styrelseledamöter och verkställande direktör ett obligatoriskt ämne på årsstämma. Beviljas bolagsledningen ansvarsfrihet för sin förvaltning under året, innebär det att skadeståndstalan sedan i princip inte kan väckas.</w:t>
      </w:r>
    </w:p>
    <w:p w14:paraId="4C8F4A1A" w14:textId="77777777" w:rsidR="00AC1DE2" w:rsidRPr="00F3529D" w:rsidRDefault="00394E4A">
      <w:pPr>
        <w:rPr>
          <w:lang w:val="sv-SE"/>
        </w:rPr>
      </w:pPr>
      <w:r w:rsidRPr="00F3529D">
        <w:rPr>
          <w:lang w:val="sv-SE"/>
        </w:rPr>
        <w:t xml:space="preserve">När det gäller bolagsledningen talar man således vanligen om ansvarsfrihet. I stället för vägrad ansvarsfrihet för styrelseledamöter och verkställande direktör kan emellertid stämmomajoriteten </w:t>
      </w:r>
      <w:r w:rsidRPr="00F3529D">
        <w:rPr>
          <w:lang w:val="sv-SE"/>
        </w:rPr>
        <w:lastRenderedPageBreak/>
        <w:t>fatta ett formligt beslut om att bolaget ska väcka skadeståndstalan. Denna form av beslut används också när det gäller skadestånd enligt aktiebolagslagen mot stiftare, revisor, aktieägare etc.</w:t>
      </w:r>
    </w:p>
    <w:p w14:paraId="301AB13F" w14:textId="77777777" w:rsidR="00AC1DE2" w:rsidRPr="00F3529D" w:rsidRDefault="00394E4A">
      <w:pPr>
        <w:rPr>
          <w:lang w:val="sv-SE"/>
        </w:rPr>
      </w:pPr>
      <w:r w:rsidRPr="00F3529D">
        <w:rPr>
          <w:lang w:val="sv-SE"/>
        </w:rPr>
        <w:t>Eftersom skadeståndsreglerna har stor betydelse för minoriteten såsom ett skydd mot maktmissbruk från majoritetens sida, ges i lagen möjlighet för minoritet av viss storlek att förhindra beslut om ansvarsfrihet respektive avstående från skadeståndstalan. Om sålunda en minoritet bestående av ägare till minst 10 procent av samtliga aktier röstat mot ansvarsfrihet respektive för anställande av skadeståndstalan, föreligger processuella förutsättningar för att senare väcka talan om skadestånd till bolaget utan hinder av att majoriteten på stämman faktiskt varit emot en sådan talan.</w:t>
      </w:r>
    </w:p>
    <w:p w14:paraId="0B0E83A6" w14:textId="77777777" w:rsidR="00AC1DE2" w:rsidRPr="00F3529D" w:rsidRDefault="00394E4A">
      <w:pPr>
        <w:rPr>
          <w:lang w:val="sv-SE"/>
        </w:rPr>
      </w:pPr>
      <w:r w:rsidRPr="00F3529D">
        <w:rPr>
          <w:b/>
          <w:bCs/>
          <w:lang w:val="sv-SE"/>
        </w:rPr>
        <w:t>5.6 Skadeståndstalan</w:t>
      </w:r>
    </w:p>
    <w:p w14:paraId="46DD2EE7" w14:textId="77777777" w:rsidR="00AC1DE2" w:rsidRPr="00F3529D" w:rsidRDefault="00394E4A">
      <w:pPr>
        <w:rPr>
          <w:lang w:val="sv-SE"/>
        </w:rPr>
      </w:pPr>
      <w:r w:rsidRPr="00F3529D">
        <w:rPr>
          <w:lang w:val="sv-SE"/>
        </w:rPr>
        <w:t>Om stämmomajoriteten beslutat väcka skadeståndstalan, ankommer det på styrelsen att verkställa beslutet. Har majoritetsbeslutet emellertid tagit form av vägrad ansvarsfrihet, kan beslutet ha karaktär av ”prickning” av bolagsledningen utan att man velat göra gällande ekonomiskt ansvar. (Den nya) styrelsen kan då avstå från att väcka skadeståndstalan.</w:t>
      </w:r>
    </w:p>
    <w:p w14:paraId="2E5D2537" w14:textId="77777777" w:rsidR="00AC1DE2" w:rsidRPr="00F3529D" w:rsidRDefault="00394E4A">
      <w:pPr>
        <w:rPr>
          <w:lang w:val="sv-SE"/>
        </w:rPr>
      </w:pPr>
      <w:r w:rsidRPr="00F3529D">
        <w:rPr>
          <w:lang w:val="sv-SE"/>
        </w:rPr>
        <w:t>I de fall en minoritet representerande minst 10 procent av aktiekapitalet röstat mot ansvarsfrihet respektive för skadeståndstalan kommer styrelsen naturligtvis inte att väcka skadeståndstalan mot majoritetens vilja. För sådana situationer ger lagen rätt åt en minoritet av angivna storlek att i eget namn föra talan om skadestånd till bolaget. Den minoritet som för talan behöver dock ej bestå av samma aktieägare som hindrat beslut om ansvarsfrihet. Minoritetstalan kan föras av olika minoritetsgrupper var för sig.</w:t>
      </w:r>
    </w:p>
    <w:p w14:paraId="46698BE4" w14:textId="77777777" w:rsidR="00AC1DE2" w:rsidRPr="00F3529D" w:rsidRDefault="00394E4A">
      <w:pPr>
        <w:rPr>
          <w:lang w:val="sv-SE"/>
        </w:rPr>
      </w:pPr>
      <w:r w:rsidRPr="00F3529D">
        <w:rPr>
          <w:lang w:val="sv-SE"/>
        </w:rPr>
        <w:t>Har talan om skadestånd till bolaget väckts av styrelsen, kan uppgörelse beträffande skadeståndsskyldigheten träffas endast av bolagsstämman och endast under förutsättning att inte en minoritet representerande 10 procent eller mer av aktiekapitalet röstar mot förslag härom. Förs skadeståndstalan av aktieägare för bolagets räkning, kan uppgörelse inte träffas utan hans eller hennes samtycke.</w:t>
      </w:r>
    </w:p>
    <w:p w14:paraId="5A288CA8" w14:textId="77777777" w:rsidR="00AC1DE2" w:rsidRPr="00F3529D" w:rsidRDefault="00394E4A">
      <w:pPr>
        <w:rPr>
          <w:lang w:val="sv-SE"/>
        </w:rPr>
      </w:pPr>
      <w:r w:rsidRPr="00F3529D">
        <w:rPr>
          <w:lang w:val="sv-SE"/>
        </w:rPr>
        <w:t>Minoritetstalan kan föras även om styrelsen på majoritetens uppdrag för talan. Om aktieägare sedan talan väckts avstår därifrån, kan de övriga alltid fullfölja denna utan hinder av att de inte längre representerar minst 10 procent av aktiekapitalet.</w:t>
      </w:r>
    </w:p>
    <w:p w14:paraId="60A8F946" w14:textId="77777777" w:rsidR="00AC1DE2" w:rsidRPr="00F3529D" w:rsidRDefault="00394E4A">
      <w:pPr>
        <w:rPr>
          <w:lang w:val="sv-SE"/>
        </w:rPr>
      </w:pPr>
      <w:r w:rsidRPr="00F3529D">
        <w:rPr>
          <w:b/>
          <w:bCs/>
          <w:lang w:val="sv-SE"/>
        </w:rPr>
        <w:t>5.7 Rättegångskostnader</w:t>
      </w:r>
    </w:p>
    <w:p w14:paraId="4D6FD004" w14:textId="77777777" w:rsidR="00AC1DE2" w:rsidRPr="00F3529D" w:rsidRDefault="00394E4A">
      <w:pPr>
        <w:rPr>
          <w:lang w:val="sv-SE"/>
        </w:rPr>
      </w:pPr>
      <w:r w:rsidRPr="00F3529D">
        <w:rPr>
          <w:lang w:val="sv-SE"/>
        </w:rPr>
        <w:t>Om talan anställts av en minoritet, svarar de som anställt talan för rättegångskostnaderna. Det innebär att de aktieägare som utan uppdrag av bolagsstämma anställt klandertalan själva måste betala sina rättegångskostnader och, om de förlorar målet, vidkännas såväl sina egna som motpartens rättegångskostnader. Vinner de målet har de rätt att av det belopp som genom rättegången kan ha kommit bolaget till godo få ersättning för sina rättegångskostnader, i den mån dessa inte gottgjorts dem av motparten.</w:t>
      </w:r>
    </w:p>
    <w:p w14:paraId="558BFE45" w14:textId="77777777" w:rsidR="00AC1DE2" w:rsidRPr="00F3529D" w:rsidRDefault="00394E4A">
      <w:pPr>
        <w:rPr>
          <w:lang w:val="sv-SE"/>
        </w:rPr>
      </w:pPr>
      <w:r w:rsidRPr="00F3529D">
        <w:rPr>
          <w:b/>
          <w:bCs/>
          <w:lang w:val="sv-SE"/>
        </w:rPr>
        <w:t>5.8 Preskription av talerätt</w:t>
      </w:r>
    </w:p>
    <w:p w14:paraId="76A68E94" w14:textId="77777777" w:rsidR="00AC1DE2" w:rsidRPr="00F3529D" w:rsidRDefault="00394E4A">
      <w:pPr>
        <w:rPr>
          <w:lang w:val="sv-SE"/>
        </w:rPr>
      </w:pPr>
      <w:r w:rsidRPr="00F3529D">
        <w:rPr>
          <w:lang w:val="sv-SE"/>
        </w:rPr>
        <w:t>Talan för bolagets räkning mot styrelseledamot och verkställande direktör om skadestånd på grund av beslut eller åtgärd under ett räkenskapsår ska väckas senast ett år efter det årsredovisning och revisionsberättelse för räkenskapsåret lades fram på bolagsstämma. I sammanhanget ska erinras om att en minoritet bestående av ägare till minst 10 procent av aktiekapitalet kan förhindra beslut på årsstämma om bl.a. ansvarsfrihet åt styrelseledamöterna och verkställande direktören och i stället genomdriva att frågan ska behandlas på fortsatt stämma, jfr avsnittet om bolagsordning. Denna fortsatta stämma ska hållas minst fyra veckor och högst åtta veckor därefter och på den stämman måste beslut fattas i den uppskjutna frågan – något ytterligare uppskov är inte tillåtet.</w:t>
      </w:r>
    </w:p>
    <w:p w14:paraId="6EB8CB15" w14:textId="77777777" w:rsidR="00AC1DE2" w:rsidRPr="00F3529D" w:rsidRDefault="00394E4A">
      <w:pPr>
        <w:rPr>
          <w:lang w:val="sv-SE"/>
        </w:rPr>
      </w:pPr>
      <w:r w:rsidRPr="00F3529D">
        <w:rPr>
          <w:lang w:val="sv-SE"/>
        </w:rPr>
        <w:t>Har bolagsstämman beslutat att bevilja ansvarsfrihet eller att inte föra en skadeståndstalan eller har tiden för att väcka talan gått ut, får skadeståndstalan ändå väckas, om det i årsredovisningen eller i revisionsberättelsen eller på annat sätt inte har lämnats i väsentliga hänseenden riktiga och fullständiga uppgifter till bolagsstämman om det beslut eller den åtgärd som talan grundas på.</w:t>
      </w:r>
    </w:p>
    <w:p w14:paraId="4253E6A1" w14:textId="77777777" w:rsidR="00AC1DE2" w:rsidRPr="00F3529D" w:rsidRDefault="00394E4A">
      <w:pPr>
        <w:rPr>
          <w:lang w:val="sv-SE"/>
        </w:rPr>
      </w:pPr>
      <w:r w:rsidRPr="00F3529D">
        <w:rPr>
          <w:lang w:val="sv-SE"/>
        </w:rPr>
        <w:lastRenderedPageBreak/>
        <w:t>Några krav på att den bristfälliga redovisningen ska vara uppsåtlig eller vårdslös uppställs inte. Beviljad ansvarsfrihet hindrar inte talan grundad på brottslig handling, om inte beslutet om ansvarsfrihet uppenbarligen avsett även denna handling. Innebörden av bestämmelsen är att bolagsstämmans informationsunderlag måste vara väsentligen riktigt och fullständigt för att beviljad ansvarsfrihet eller inträdd preskription ska befria vederbörande från ansvar för viss åtgärd.</w:t>
      </w:r>
    </w:p>
    <w:p w14:paraId="27C38E06" w14:textId="77777777" w:rsidR="00AC1DE2" w:rsidRPr="00F3529D" w:rsidRDefault="00394E4A">
      <w:pPr>
        <w:rPr>
          <w:lang w:val="sv-SE"/>
        </w:rPr>
      </w:pPr>
      <w:r w:rsidRPr="00F3529D">
        <w:rPr>
          <w:lang w:val="sv-SE"/>
        </w:rPr>
        <w:t>Det bör observeras att skadeståndstalan enligt sistnämnda bestämmelser kan föras utan ny handläggning på bolagsstämman. Exempelvis kan en aktieägarminoritet, som anser sig vilseledd, direkt inge stämningsansökan till rätten, utan att någon förnyad handläggning av frågan om ansvarsfrihet eller väckande av skadeståndstalan uppställs som processförutsättning.</w:t>
      </w:r>
    </w:p>
    <w:p w14:paraId="142C465D" w14:textId="77777777" w:rsidR="00AC1DE2" w:rsidRPr="00F3529D" w:rsidRDefault="00394E4A">
      <w:pPr>
        <w:rPr>
          <w:lang w:val="sv-SE"/>
        </w:rPr>
      </w:pPr>
      <w:r w:rsidRPr="00F3529D">
        <w:rPr>
          <w:lang w:val="sv-SE"/>
        </w:rPr>
        <w:t>Behov kan föreligga av att föra målsägandetalan för bolagets räkning – t.ex. i mål om förskingring – innan dechargefrågan behandlas på bolagsstämman. I lagen föreskrivs därför att utan hinder av nu redovisade processförutsättningar skadeståndstalan som grundas på brott kan föras av styrelsen.</w:t>
      </w:r>
    </w:p>
    <w:p w14:paraId="01940A86" w14:textId="77777777" w:rsidR="00AC1DE2" w:rsidRPr="00F3529D" w:rsidRDefault="00394E4A">
      <w:pPr>
        <w:rPr>
          <w:lang w:val="sv-SE"/>
        </w:rPr>
      </w:pPr>
      <w:r w:rsidRPr="00F3529D">
        <w:rPr>
          <w:lang w:val="sv-SE"/>
        </w:rPr>
        <w:t>Lagen innehåller också bestämmelser om en yttersta preskriptionstid beträffande skadeståndstalan för bolaget som inte grundas på straffbelagd gärning. Preskriptionstiden är för styrelseledamot och verkställande direktör fem år räknat från utgången av det räkenskapsår då beslutet eller åtgärd varpå talan grundas fattades respektive vidtogs. För revisor är preskriptionstiden fem år räknat från utgången av det räkenskapsår som revisionsberättelsen avser. Preskriptionstiden för talan mot aktieägare slutligen är två år räknat från dagen för beslut eller åtgärd varpå talan grundas.</w:t>
      </w:r>
    </w:p>
    <w:p w14:paraId="276454A7" w14:textId="77777777" w:rsidR="00AC1DE2" w:rsidRPr="00F3529D" w:rsidRDefault="00394E4A">
      <w:pPr>
        <w:rPr>
          <w:lang w:val="sv-SE"/>
        </w:rPr>
      </w:pPr>
      <w:r w:rsidRPr="00F3529D">
        <w:rPr>
          <w:lang w:val="sv-SE"/>
        </w:rPr>
        <w:t>Försätts bolaget i konkurs på ansökan som görs innan de nu angivna preskriptionstiderna gått ut, kan konkursboet föra skadeståndstalan utan hinder av att t.ex. ansvarsfrihet beviljats. I sådant fall får talan dock ej väckas senare än sex månader från edgångssammanträdet.</w:t>
      </w:r>
    </w:p>
    <w:sectPr w:rsidR="00AC1DE2" w:rsidRPr="00F3529D" w:rsidSect="00394E4A">
      <w:pgSz w:w="11907" w:h="16839"/>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D26E3" w14:textId="77777777" w:rsidR="005115DD" w:rsidRDefault="005115DD" w:rsidP="00394E4A">
      <w:pPr>
        <w:spacing w:before="0" w:after="0"/>
      </w:pPr>
      <w:r>
        <w:separator/>
      </w:r>
    </w:p>
  </w:endnote>
  <w:endnote w:type="continuationSeparator" w:id="0">
    <w:p w14:paraId="76166BE6" w14:textId="77777777" w:rsidR="005115DD" w:rsidRDefault="005115DD" w:rsidP="00394E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2DC22" w14:textId="01C1E614" w:rsidR="00394E4A" w:rsidRDefault="00394E4A" w:rsidP="00394E4A">
    <w:pPr>
      <w:pStyle w:val="Footer"/>
      <w:jc w:val="right"/>
    </w:pPr>
    <w:r>
      <w:rPr>
        <w:noProof/>
      </w:rPr>
      <w:drawing>
        <wp:inline distT="0" distB="0" distL="0" distR="0" wp14:anchorId="06A446AA" wp14:editId="6737A07B">
          <wp:extent cx="1550340" cy="399644"/>
          <wp:effectExtent l="0" t="0" r="0" b="0"/>
          <wp:docPr id="40" name="Picture 4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stedtsJuridik_logo_liggande-black.png"/>
                  <pic:cNvPicPr/>
                </pic:nvPicPr>
                <pic:blipFill>
                  <a:blip r:embed="rId1">
                    <a:extLst>
                      <a:ext uri="{28A0092B-C50C-407E-A947-70E740481C1C}">
                        <a14:useLocalDpi xmlns:a14="http://schemas.microsoft.com/office/drawing/2010/main" val="0"/>
                      </a:ext>
                    </a:extLst>
                  </a:blip>
                  <a:stretch>
                    <a:fillRect/>
                  </a:stretch>
                </pic:blipFill>
                <pic:spPr>
                  <a:xfrm>
                    <a:off x="0" y="0"/>
                    <a:ext cx="1712704" cy="44149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FADD4" w14:textId="77777777" w:rsidR="005115DD" w:rsidRDefault="005115DD" w:rsidP="00394E4A">
      <w:pPr>
        <w:spacing w:before="0" w:after="0"/>
      </w:pPr>
      <w:r>
        <w:separator/>
      </w:r>
    </w:p>
  </w:footnote>
  <w:footnote w:type="continuationSeparator" w:id="0">
    <w:p w14:paraId="44D192AB" w14:textId="77777777" w:rsidR="005115DD" w:rsidRDefault="005115DD" w:rsidP="00394E4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3166"/>
    <w:multiLevelType w:val="hybridMultilevel"/>
    <w:tmpl w:val="8F2E684A"/>
    <w:lvl w:ilvl="0" w:tplc="3EACB16E">
      <w:start w:val="1"/>
      <w:numFmt w:val="bullet"/>
      <w:suff w:val="nothing"/>
      <w:lvlText w:val=""/>
      <w:lvlJc w:val="left"/>
      <w:pPr>
        <w:ind w:left="720" w:hanging="360"/>
      </w:pPr>
      <w:rPr>
        <w:rFonts w:ascii="Symbol" w:hAnsi="Symbol" w:hint="default"/>
      </w:rPr>
    </w:lvl>
    <w:lvl w:ilvl="1" w:tplc="3A5E819A">
      <w:start w:val="1"/>
      <w:numFmt w:val="bullet"/>
      <w:suff w:val="nothing"/>
      <w:lvlText w:val=""/>
      <w:lvlJc w:val="left"/>
      <w:pPr>
        <w:ind w:left="1440" w:hanging="360"/>
      </w:pPr>
      <w:rPr>
        <w:rFonts w:ascii="Symbol" w:hAnsi="Symbol" w:hint="default"/>
      </w:rPr>
    </w:lvl>
    <w:lvl w:ilvl="2" w:tplc="59D603C2">
      <w:start w:val="1"/>
      <w:numFmt w:val="bullet"/>
      <w:suff w:val="nothing"/>
      <w:lvlText w:val=""/>
      <w:lvlJc w:val="left"/>
      <w:pPr>
        <w:ind w:left="2160" w:hanging="360"/>
      </w:pPr>
      <w:rPr>
        <w:rFonts w:ascii="Symbol" w:hAnsi="Symbol" w:hint="default"/>
      </w:rPr>
    </w:lvl>
    <w:lvl w:ilvl="3" w:tplc="7100B126">
      <w:start w:val="1"/>
      <w:numFmt w:val="bullet"/>
      <w:suff w:val="nothing"/>
      <w:lvlText w:val=""/>
      <w:lvlJc w:val="left"/>
      <w:pPr>
        <w:ind w:left="2880" w:hanging="360"/>
      </w:pPr>
      <w:rPr>
        <w:rFonts w:ascii="Symbol" w:hAnsi="Symbol" w:hint="default"/>
      </w:rPr>
    </w:lvl>
    <w:lvl w:ilvl="4" w:tplc="AB404624">
      <w:start w:val="1"/>
      <w:numFmt w:val="bullet"/>
      <w:suff w:val="nothing"/>
      <w:lvlText w:val=""/>
      <w:lvlJc w:val="left"/>
      <w:pPr>
        <w:ind w:left="3600" w:hanging="360"/>
      </w:pPr>
      <w:rPr>
        <w:rFonts w:ascii="Symbol" w:hAnsi="Symbol" w:hint="default"/>
      </w:rPr>
    </w:lvl>
    <w:lvl w:ilvl="5" w:tplc="53484A4A">
      <w:start w:val="1"/>
      <w:numFmt w:val="bullet"/>
      <w:suff w:val="nothing"/>
      <w:lvlText w:val=""/>
      <w:lvlJc w:val="left"/>
      <w:pPr>
        <w:ind w:left="4320" w:hanging="360"/>
      </w:pPr>
      <w:rPr>
        <w:rFonts w:ascii="Symbol" w:hAnsi="Symbol" w:hint="default"/>
      </w:rPr>
    </w:lvl>
    <w:lvl w:ilvl="6" w:tplc="8F94B310">
      <w:start w:val="1"/>
      <w:numFmt w:val="bullet"/>
      <w:suff w:val="nothing"/>
      <w:lvlText w:val=""/>
      <w:lvlJc w:val="left"/>
      <w:pPr>
        <w:ind w:left="5040" w:hanging="360"/>
      </w:pPr>
      <w:rPr>
        <w:rFonts w:ascii="Symbol" w:hAnsi="Symbol" w:hint="default"/>
      </w:rPr>
    </w:lvl>
    <w:lvl w:ilvl="7" w:tplc="1C565B42">
      <w:start w:val="1"/>
      <w:numFmt w:val="bullet"/>
      <w:suff w:val="nothing"/>
      <w:lvlText w:val=""/>
      <w:lvlJc w:val="left"/>
      <w:pPr>
        <w:ind w:left="5760" w:hanging="360"/>
      </w:pPr>
      <w:rPr>
        <w:rFonts w:ascii="Symbol" w:hAnsi="Symbol" w:hint="default"/>
      </w:rPr>
    </w:lvl>
    <w:lvl w:ilvl="8" w:tplc="5ED4500E">
      <w:start w:val="1"/>
      <w:numFmt w:val="bullet"/>
      <w:suff w:val="nothing"/>
      <w:lvlText w:val=""/>
      <w:lvlJc w:val="left"/>
      <w:pPr>
        <w:ind w:left="6480" w:hanging="360"/>
      </w:pPr>
      <w:rPr>
        <w:rFonts w:ascii="Symbol" w:hAnsi="Symbol" w:hint="default"/>
      </w:rPr>
    </w:lvl>
  </w:abstractNum>
  <w:abstractNum w:abstractNumId="1" w15:restartNumberingAfterBreak="0">
    <w:nsid w:val="2D4728F4"/>
    <w:multiLevelType w:val="multilevel"/>
    <w:tmpl w:val="ACFE270E"/>
    <w:lvl w:ilvl="0">
      <w:start w:val="1"/>
      <w:numFmt w:val="lowerLetter"/>
      <w:lvlText w:val="%1)"/>
      <w:lvlJc w:val="right"/>
      <w:pPr>
        <w:ind w:hanging="180"/>
      </w:pPr>
    </w:lvl>
    <w:lvl w:ilvl="1">
      <w:start w:val="1"/>
      <w:numFmt w:val="lowerLetter"/>
      <w:lvlText w:val="%2)"/>
      <w:lvlJc w:val="right"/>
      <w:pPr>
        <w:ind w:hanging="180"/>
      </w:pPr>
    </w:lvl>
    <w:lvl w:ilvl="2">
      <w:start w:val="1"/>
      <w:numFmt w:val="lowerLetter"/>
      <w:lvlText w:val="%3)"/>
      <w:lvlJc w:val="right"/>
      <w:pPr>
        <w:ind w:hanging="180"/>
      </w:pPr>
    </w:lvl>
    <w:lvl w:ilvl="3">
      <w:start w:val="1"/>
      <w:numFmt w:val="lowerLetter"/>
      <w:lvlText w:val="%4)"/>
      <w:lvlJc w:val="right"/>
      <w:pPr>
        <w:ind w:hanging="180"/>
      </w:pPr>
    </w:lvl>
    <w:lvl w:ilvl="4">
      <w:start w:val="1"/>
      <w:numFmt w:val="lowerLetter"/>
      <w:lvlText w:val="%5)"/>
      <w:lvlJc w:val="right"/>
      <w:pPr>
        <w:ind w:hanging="180"/>
      </w:pPr>
    </w:lvl>
    <w:lvl w:ilvl="5">
      <w:start w:val="1"/>
      <w:numFmt w:val="lowerLetter"/>
      <w:lvlText w:val="%6)"/>
      <w:lvlJc w:val="right"/>
      <w:pPr>
        <w:ind w:hanging="180"/>
      </w:pPr>
    </w:lvl>
    <w:lvl w:ilvl="6">
      <w:start w:val="1"/>
      <w:numFmt w:val="lowerLetter"/>
      <w:lvlText w:val="%7)"/>
      <w:lvlJc w:val="right"/>
      <w:pPr>
        <w:ind w:hanging="180"/>
      </w:pPr>
    </w:lvl>
    <w:lvl w:ilvl="7">
      <w:start w:val="1"/>
      <w:numFmt w:val="lowerLetter"/>
      <w:lvlText w:val="%8)"/>
      <w:lvlJc w:val="right"/>
      <w:pPr>
        <w:ind w:hanging="180"/>
      </w:pPr>
    </w:lvl>
    <w:lvl w:ilvl="8">
      <w:start w:val="1"/>
      <w:numFmt w:val="lowerLetter"/>
      <w:lvlText w:val="%9)"/>
      <w:lvlJc w:val="right"/>
      <w:pPr>
        <w:ind w:hanging="180"/>
      </w:pPr>
    </w:lvl>
  </w:abstractNum>
  <w:abstractNum w:abstractNumId="2" w15:restartNumberingAfterBreak="0">
    <w:nsid w:val="4134393E"/>
    <w:multiLevelType w:val="multilevel"/>
    <w:tmpl w:val="78E0B7F4"/>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abstractNum w:abstractNumId="3" w15:restartNumberingAfterBreak="0">
    <w:nsid w:val="4FA12795"/>
    <w:multiLevelType w:val="multilevel"/>
    <w:tmpl w:val="780E3450"/>
    <w:lvl w:ilvl="0">
      <w:start w:val="1"/>
      <w:numFmt w:val="lowerRoman"/>
      <w:lvlText w:val="%1."/>
      <w:lvlJc w:val="right"/>
      <w:pPr>
        <w:ind w:hanging="180"/>
      </w:pPr>
    </w:lvl>
    <w:lvl w:ilvl="1">
      <w:start w:val="1"/>
      <w:numFmt w:val="lowerRoman"/>
      <w:lvlText w:val="%2."/>
      <w:lvlJc w:val="right"/>
      <w:pPr>
        <w:ind w:hanging="180"/>
      </w:pPr>
    </w:lvl>
    <w:lvl w:ilvl="2">
      <w:start w:val="1"/>
      <w:numFmt w:val="lowerRoman"/>
      <w:lvlText w:val="%3."/>
      <w:lvlJc w:val="right"/>
      <w:pPr>
        <w:ind w:hanging="180"/>
      </w:pPr>
    </w:lvl>
    <w:lvl w:ilvl="3">
      <w:start w:val="1"/>
      <w:numFmt w:val="lowerRoman"/>
      <w:lvlText w:val="%4."/>
      <w:lvlJc w:val="right"/>
      <w:pPr>
        <w:ind w:hanging="180"/>
      </w:pPr>
    </w:lvl>
    <w:lvl w:ilvl="4">
      <w:start w:val="1"/>
      <w:numFmt w:val="lowerRoman"/>
      <w:lvlText w:val="%5."/>
      <w:lvlJc w:val="right"/>
      <w:pPr>
        <w:ind w:hanging="180"/>
      </w:pPr>
    </w:lvl>
    <w:lvl w:ilvl="5">
      <w:start w:val="1"/>
      <w:numFmt w:val="lowerRoman"/>
      <w:lvlText w:val="%6."/>
      <w:lvlJc w:val="right"/>
      <w:pPr>
        <w:ind w:hanging="180"/>
      </w:pPr>
    </w:lvl>
    <w:lvl w:ilvl="6">
      <w:start w:val="1"/>
      <w:numFmt w:val="lowerRoman"/>
      <w:lvlText w:val="%7."/>
      <w:lvlJc w:val="right"/>
      <w:pPr>
        <w:ind w:hanging="180"/>
      </w:pPr>
    </w:lvl>
    <w:lvl w:ilvl="7">
      <w:start w:val="1"/>
      <w:numFmt w:val="lowerRoman"/>
      <w:lvlText w:val="%8."/>
      <w:lvlJc w:val="right"/>
      <w:pPr>
        <w:ind w:hanging="180"/>
      </w:pPr>
    </w:lvl>
    <w:lvl w:ilvl="8">
      <w:start w:val="1"/>
      <w:numFmt w:val="lowerRoman"/>
      <w:lvlText w:val="%9."/>
      <w:lvlJc w:val="right"/>
      <w:pPr>
        <w:ind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defaultTabStop w:val="1304"/>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DE2"/>
    <w:rsid w:val="00232238"/>
    <w:rsid w:val="00394E4A"/>
    <w:rsid w:val="005115DD"/>
    <w:rsid w:val="00537158"/>
    <w:rsid w:val="00AC1DE2"/>
    <w:rsid w:val="00E932F9"/>
    <w:rsid w:val="00F3529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2C329"/>
  <w15:docId w15:val="{17B48AC8-1F63-4C80-A9C4-DCDD5CF44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pPr>
    <w:rPr>
      <w:rFonts w:ascii="Calibri Light" w:eastAsia="Calibri Light" w:hAnsi="Calibri Light"/>
      <w:sz w:val="22"/>
      <w:szCs w:val="22"/>
    </w:rPr>
  </w:style>
  <w:style w:type="paragraph" w:styleId="Heading1">
    <w:name w:val="heading 1"/>
    <w:aliases w:val="Heading 1 Char1,Heading 1 Char1 Char,Heading 1 Char1 Char Char,Heading 1 Char1 Char Char Char"/>
    <w:next w:val="Normal"/>
    <w:link w:val="Heading1"/>
    <w:uiPriority w:val="9"/>
    <w:qFormat/>
    <w:pPr>
      <w:keepNext/>
      <w:spacing w:before="480" w:after="160"/>
      <w:outlineLvl w:val="0"/>
    </w:pPr>
    <w:rPr>
      <w:rFonts w:ascii="Calibri Light" w:eastAsia="Calibri Light" w:hAnsi="Calibri Light"/>
      <w:b/>
      <w:bCs/>
      <w:color w:val="404040"/>
      <w:kern w:val="40"/>
      <w:sz w:val="40"/>
      <w:szCs w:val="40"/>
    </w:rPr>
  </w:style>
  <w:style w:type="paragraph" w:styleId="Heading2">
    <w:name w:val="heading 2"/>
    <w:aliases w:val="Heading 2 Char1,Heading 2 Char1 Char,Heading 2 Char1 Char Char,Heading 2 Char1 Char Char Char"/>
    <w:next w:val="Normal"/>
    <w:link w:val="Heading2"/>
    <w:uiPriority w:val="9"/>
    <w:unhideWhenUsed/>
    <w:qFormat/>
    <w:pPr>
      <w:keepNext/>
      <w:spacing w:before="320" w:after="160"/>
      <w:outlineLvl w:val="1"/>
    </w:pPr>
    <w:rPr>
      <w:rFonts w:ascii="Calibri Light" w:eastAsia="Calibri Light" w:hAnsi="Calibri Light"/>
      <w:b/>
      <w:bCs/>
      <w:color w:val="404040"/>
      <w:kern w:val="34"/>
      <w:sz w:val="34"/>
      <w:szCs w:val="34"/>
    </w:rPr>
  </w:style>
  <w:style w:type="paragraph" w:styleId="Heading3">
    <w:name w:val="heading 3"/>
    <w:aliases w:val="Heading 3 Char1,Heading 3 Char1 Char,Heading 3 Char1 Char Char,Heading 3 Char1 Char Char Char"/>
    <w:next w:val="Normal"/>
    <w:link w:val="Heading3"/>
    <w:uiPriority w:val="9"/>
    <w:unhideWhenUsed/>
    <w:qFormat/>
    <w:pPr>
      <w:keepNext/>
      <w:spacing w:before="320" w:after="160"/>
      <w:outlineLvl w:val="2"/>
    </w:pPr>
    <w:rPr>
      <w:rFonts w:ascii="Calibri Light" w:eastAsia="Calibri Light" w:hAnsi="Calibri Light"/>
      <w:b/>
      <w:bCs/>
      <w:color w:val="404040"/>
      <w:kern w:val="28"/>
      <w:sz w:val="28"/>
      <w:szCs w:val="28"/>
    </w:rPr>
  </w:style>
  <w:style w:type="paragraph" w:styleId="Heading4">
    <w:name w:val="heading 4"/>
    <w:aliases w:val="Heading 4 Char1,Heading 4 Char1 Char,Heading 4 Char1 Char Char,Heading 4 Char1 Char Char Char"/>
    <w:next w:val="Normal"/>
    <w:link w:val="Heading4"/>
    <w:uiPriority w:val="9"/>
    <w:semiHidden/>
    <w:unhideWhenUsed/>
    <w:qFormat/>
    <w:pPr>
      <w:keepNext/>
      <w:spacing w:before="40"/>
      <w:outlineLvl w:val="3"/>
    </w:pPr>
    <w:rPr>
      <w:sz w:val="22"/>
      <w:szCs w:val="22"/>
    </w:rPr>
  </w:style>
  <w:style w:type="paragraph" w:styleId="Heading5">
    <w:name w:val="heading 5"/>
    <w:aliases w:val="Heading 5 Char1,Heading 5 Char1 Char,Heading 5 Char1 Char Char,Heading 5 Char1 Char Char Char"/>
    <w:next w:val="Normal"/>
    <w:link w:val="Heading5"/>
    <w:uiPriority w:val="9"/>
    <w:semiHidden/>
    <w:unhideWhenUsed/>
    <w:qFormat/>
    <w:pPr>
      <w:keepNext/>
      <w:spacing w:before="40"/>
      <w:outlineLvl w:val="4"/>
    </w:pPr>
    <w:rPr>
      <w:sz w:val="22"/>
      <w:szCs w:val="22"/>
    </w:rPr>
  </w:style>
  <w:style w:type="paragraph" w:styleId="Heading6">
    <w:name w:val="heading 6"/>
    <w:aliases w:val="Heading 6 Char1,Heading 6 Char1 Char,Heading 6 Char1 Char Char,Heading 6 Char1 Char Char Char"/>
    <w:next w:val="Normal"/>
    <w:link w:val="Heading6"/>
    <w:uiPriority w:val="9"/>
    <w:semiHidden/>
    <w:unhideWhenUsed/>
    <w:qFormat/>
    <w:pPr>
      <w:keepNext/>
      <w:spacing w:before="40"/>
      <w:outlineLvl w:val="5"/>
    </w:pPr>
    <w:rPr>
      <w:sz w:val="22"/>
      <w:szCs w:val="22"/>
    </w:rPr>
  </w:style>
  <w:style w:type="paragraph" w:styleId="Heading7">
    <w:name w:val="heading 7"/>
    <w:aliases w:val="Heading 7 Char1,Heading 7 Char1 Char,Heading 7 Char1 Char Char,Heading 7 Char1 Char Char Char"/>
    <w:next w:val="Normal"/>
    <w:link w:val="Heading7"/>
    <w:uiPriority w:val="15"/>
    <w:qFormat/>
    <w:pPr>
      <w:keepNext/>
      <w:spacing w:before="40"/>
      <w:outlineLvl w:val="6"/>
    </w:pPr>
    <w:rPr>
      <w:sz w:val="22"/>
      <w:szCs w:val="22"/>
    </w:rPr>
  </w:style>
  <w:style w:type="paragraph" w:styleId="Heading8">
    <w:name w:val="heading 8"/>
    <w:aliases w:val="Heading 8 Char1,Heading 8 Char1 Char,Heading 8 Char1 Char Char,Heading 8 Char1 Char Char Char"/>
    <w:next w:val="Normal"/>
    <w:link w:val="Heading8"/>
    <w:uiPriority w:val="16"/>
    <w:qFormat/>
    <w:pPr>
      <w:keepNext/>
      <w:spacing w:before="40"/>
      <w:outlineLvl w:val="7"/>
    </w:pPr>
    <w:rPr>
      <w:sz w:val="22"/>
      <w:szCs w:val="22"/>
    </w:rPr>
  </w:style>
  <w:style w:type="paragraph" w:styleId="Heading9">
    <w:name w:val="heading 9"/>
    <w:aliases w:val="Heading 9 Char1,Heading 9 Char1 Char,Heading 9 Char1 Char Char,Heading 9 Char1 Char Char Char"/>
    <w:next w:val="Normal"/>
    <w:link w:val="Heading9"/>
    <w:uiPriority w:val="17"/>
    <w:qFormat/>
    <w:pPr>
      <w:keepNext/>
      <w:spacing w:before="4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rFonts w:asciiTheme="majorHAnsi" w:eastAsiaTheme="majorEastAsia" w:hAnsiTheme="majorHAnsi"/>
      <w:spacing w:val="-10"/>
      <w:kern w:val="28"/>
      <w:sz w:val="56"/>
      <w:szCs w:val="56"/>
    </w:rPr>
  </w:style>
  <w:style w:type="character" w:customStyle="1" w:styleId="Heading1Char">
    <w:name w:val="Heading 1 Char"/>
    <w:basedOn w:val="DefaultParagraphFont"/>
    <w:uiPriority w:val="9"/>
    <w:rPr>
      <w:sz w:val="32"/>
      <w:szCs w:val="32"/>
    </w:rPr>
  </w:style>
  <w:style w:type="character" w:customStyle="1" w:styleId="Heading2Char">
    <w:name w:val="Heading 2 Char"/>
    <w:basedOn w:val="DefaultParagraphFont"/>
    <w:uiPriority w:val="10"/>
    <w:rPr>
      <w:sz w:val="26"/>
      <w:szCs w:val="26"/>
    </w:rPr>
  </w:style>
  <w:style w:type="character" w:customStyle="1" w:styleId="Heading3Char">
    <w:name w:val="Heading 3 Char"/>
    <w:basedOn w:val="DefaultParagraphFont"/>
    <w:uiPriority w:val="11"/>
    <w:rPr>
      <w:sz w:val="24"/>
      <w:szCs w:val="24"/>
    </w:rPr>
  </w:style>
  <w:style w:type="character" w:customStyle="1" w:styleId="Heading4Char">
    <w:name w:val="Heading 4 Char"/>
    <w:basedOn w:val="DefaultParagraphFont"/>
    <w:uiPriority w:val="12"/>
    <w:rPr>
      <w:sz w:val="22"/>
      <w:szCs w:val="22"/>
    </w:rPr>
  </w:style>
  <w:style w:type="character" w:customStyle="1" w:styleId="Heading5Char">
    <w:name w:val="Heading 5 Char"/>
    <w:basedOn w:val="DefaultParagraphFont"/>
    <w:uiPriority w:val="13"/>
    <w:rPr>
      <w:sz w:val="22"/>
      <w:szCs w:val="22"/>
    </w:rPr>
  </w:style>
  <w:style w:type="character" w:customStyle="1" w:styleId="Heading6Char">
    <w:name w:val="Heading 6 Char"/>
    <w:basedOn w:val="DefaultParagraphFont"/>
    <w:uiPriority w:val="14"/>
    <w:rPr>
      <w:sz w:val="22"/>
      <w:szCs w:val="22"/>
    </w:rPr>
  </w:style>
  <w:style w:type="character" w:customStyle="1" w:styleId="Heading7Char">
    <w:name w:val="Heading 7 Char"/>
    <w:basedOn w:val="DefaultParagraphFont"/>
    <w:uiPriority w:val="15"/>
    <w:rPr>
      <w:sz w:val="22"/>
      <w:szCs w:val="22"/>
    </w:rPr>
  </w:style>
  <w:style w:type="character" w:customStyle="1" w:styleId="Heading8Char">
    <w:name w:val="Heading 8 Char"/>
    <w:basedOn w:val="DefaultParagraphFont"/>
    <w:uiPriority w:val="16"/>
    <w:rPr>
      <w:sz w:val="22"/>
      <w:szCs w:val="22"/>
    </w:rPr>
  </w:style>
  <w:style w:type="character" w:customStyle="1" w:styleId="Heading9Char">
    <w:name w:val="Heading 9 Char"/>
    <w:basedOn w:val="DefaultParagraphFont"/>
    <w:uiPriority w:val="17"/>
    <w:rPr>
      <w:sz w:val="22"/>
      <w:szCs w:val="22"/>
    </w:rPr>
  </w:style>
  <w:style w:type="paragraph" w:customStyle="1" w:styleId="OptionTitle">
    <w:name w:val="OptionTitle"/>
    <w:basedOn w:val="Normal"/>
    <w:rPr>
      <w:i/>
      <w:iCs/>
      <w:color w:val="4472C4"/>
      <w:kern w:val="26"/>
      <w:sz w:val="26"/>
      <w:szCs w:val="26"/>
    </w:rPr>
  </w:style>
  <w:style w:type="paragraph" w:customStyle="1" w:styleId="OptionTags">
    <w:name w:val="OptionTags"/>
    <w:basedOn w:val="Normal"/>
    <w:rPr>
      <w:i/>
      <w:iCs/>
      <w:caps/>
      <w:sz w:val="18"/>
      <w:szCs w:val="18"/>
    </w:rPr>
  </w:style>
  <w:style w:type="paragraph" w:styleId="Quote">
    <w:name w:val="Quote"/>
    <w:basedOn w:val="Normal"/>
    <w:pPr>
      <w:ind w:left="360" w:right="360"/>
    </w:pPr>
    <w:rPr>
      <w:i/>
      <w:iCs/>
      <w:sz w:val="18"/>
      <w:szCs w:val="18"/>
    </w:rPr>
  </w:style>
  <w:style w:type="paragraph" w:styleId="Header">
    <w:name w:val="header"/>
    <w:basedOn w:val="Normal"/>
    <w:link w:val="HeaderChar"/>
    <w:uiPriority w:val="99"/>
    <w:unhideWhenUsed/>
    <w:rsid w:val="00394E4A"/>
    <w:pPr>
      <w:tabs>
        <w:tab w:val="center" w:pos="4536"/>
        <w:tab w:val="right" w:pos="9072"/>
      </w:tabs>
      <w:spacing w:before="0" w:after="0"/>
    </w:pPr>
  </w:style>
  <w:style w:type="character" w:customStyle="1" w:styleId="HeaderChar">
    <w:name w:val="Header Char"/>
    <w:basedOn w:val="DefaultParagraphFont"/>
    <w:link w:val="Header"/>
    <w:uiPriority w:val="99"/>
    <w:rsid w:val="00394E4A"/>
    <w:rPr>
      <w:rFonts w:ascii="Calibri Light" w:eastAsia="Calibri Light" w:hAnsi="Calibri Light"/>
      <w:sz w:val="22"/>
      <w:szCs w:val="22"/>
    </w:rPr>
  </w:style>
  <w:style w:type="paragraph" w:styleId="Footer">
    <w:name w:val="footer"/>
    <w:basedOn w:val="Normal"/>
    <w:link w:val="FooterChar"/>
    <w:uiPriority w:val="99"/>
    <w:unhideWhenUsed/>
    <w:rsid w:val="00394E4A"/>
    <w:pPr>
      <w:tabs>
        <w:tab w:val="center" w:pos="4536"/>
        <w:tab w:val="right" w:pos="9072"/>
      </w:tabs>
      <w:spacing w:before="0" w:after="0"/>
    </w:pPr>
  </w:style>
  <w:style w:type="character" w:customStyle="1" w:styleId="FooterChar">
    <w:name w:val="Footer Char"/>
    <w:basedOn w:val="DefaultParagraphFont"/>
    <w:link w:val="Footer"/>
    <w:uiPriority w:val="99"/>
    <w:rsid w:val="00394E4A"/>
    <w:rPr>
      <w:rFonts w:ascii="Calibri Light" w:eastAsia="Calibri Light"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bolagsverket.se." TargetMode="External"/><Relationship Id="rId4" Type="http://schemas.openxmlformats.org/officeDocument/2006/relationships/webSettings" Target="webSettings.xml"/><Relationship Id="rId9" Type="http://schemas.openxmlformats.org/officeDocument/2006/relationships/image" Target="media/image3.sv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25</Pages>
  <Words>15492</Words>
  <Characters>82113</Characters>
  <Application>Microsoft Office Word</Application>
  <DocSecurity>0</DocSecurity>
  <Lines>684</Lines>
  <Paragraphs>194</Paragraphs>
  <ScaleCrop>false</ScaleCrop>
  <Company/>
  <LinksUpToDate>false</LinksUpToDate>
  <CharactersWithSpaces>97411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Frida Biros</cp:lastModifiedBy>
  <cp:revision>7</cp:revision>
  <dcterms:created xsi:type="dcterms:W3CDTF">2020-03-31T13:22:00Z</dcterms:created>
  <dcterms:modified xsi:type="dcterms:W3CDTF">2020-04-01T14:30:00Z</dcterms:modified>
</cp:coreProperties>
</file>