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0737E8" w14:textId="377B56FB" w:rsidR="004A0F1B" w:rsidRDefault="004A0F1B" w:rsidP="004A0F1B">
      <w:pPr>
        <w:pStyle w:val="Heading1"/>
        <w:ind w:left="-1418" w:right="-1440"/>
        <w:sectPr w:rsidR="004A0F1B" w:rsidSect="004A0F1B">
          <w:footerReference w:type="default" r:id="rId7"/>
          <w:pgSz w:w="11907" w:h="16839"/>
          <w:pgMar w:top="0" w:right="1440" w:bottom="0" w:left="1440" w:header="0" w:footer="0" w:gutter="0"/>
          <w:cols w:space="720"/>
          <w:docGrid w:linePitch="299"/>
        </w:sectPr>
      </w:pPr>
      <w:r w:rsidRPr="004A0F1B">
        <w:rPr>
          <w:noProof/>
        </w:rPr>
        <mc:AlternateContent>
          <mc:Choice Requires="wps">
            <w:drawing>
              <wp:anchor distT="45720" distB="45720" distL="114300" distR="114300" simplePos="0" relativeHeight="251661312" behindDoc="0" locked="0" layoutInCell="1" allowOverlap="1" wp14:anchorId="3CBADF5B" wp14:editId="0BB7EADC">
                <wp:simplePos x="0" y="0"/>
                <wp:positionH relativeFrom="column">
                  <wp:posOffset>6113145</wp:posOffset>
                </wp:positionH>
                <wp:positionV relativeFrom="paragraph">
                  <wp:posOffset>320675</wp:posOffset>
                </wp:positionV>
                <wp:extent cx="406400" cy="52197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400" cy="521970"/>
                        </a:xfrm>
                        <a:prstGeom prst="rect">
                          <a:avLst/>
                        </a:prstGeom>
                        <a:noFill/>
                        <a:ln w="9525">
                          <a:noFill/>
                          <a:miter lim="800000"/>
                          <a:headEnd/>
                          <a:tailEnd/>
                        </a:ln>
                      </wps:spPr>
                      <wps:txbx>
                        <w:txbxContent>
                          <w:p w14:paraId="6746892A" w14:textId="2A8AFE6D" w:rsidR="004A0F1B" w:rsidRPr="00500443" w:rsidRDefault="004A0F1B" w:rsidP="004A0F1B">
                            <w:pPr>
                              <w:rPr>
                                <w:rFonts w:asciiTheme="minorHAnsi" w:hAnsiTheme="minorHAnsi" w:cstheme="minorHAnsi"/>
                                <w:color w:val="000000" w:themeColor="text1"/>
                                <w:sz w:val="28"/>
                                <w:szCs w:val="28"/>
                              </w:rPr>
                            </w:pPr>
                            <w:r w:rsidRPr="00500443">
                              <w:rPr>
                                <w:rFonts w:asciiTheme="minorHAnsi" w:hAnsiTheme="minorHAnsi" w:cstheme="minorHAnsi"/>
                                <w:color w:val="000000" w:themeColor="text1"/>
                                <w:sz w:val="28"/>
                                <w:szCs w:val="28"/>
                              </w:rPr>
                              <w:t>0</w:t>
                            </w:r>
                            <w:r w:rsidR="002E09A1">
                              <w:rPr>
                                <w:rFonts w:asciiTheme="minorHAnsi" w:hAnsiTheme="minorHAnsi" w:cstheme="minorHAnsi"/>
                                <w:color w:val="000000" w:themeColor="text1"/>
                                <w:sz w:val="28"/>
                                <w:szCs w:val="28"/>
                              </w:rPr>
                              <w:t>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CBADF5B" id="_x0000_t202" coordsize="21600,21600" o:spt="202" path="m,l,21600r21600,l21600,xe">
                <v:stroke joinstyle="miter"/>
                <v:path gradientshapeok="t" o:connecttype="rect"/>
              </v:shapetype>
              <v:shape id="Text Box 2" o:spid="_x0000_s1026" type="#_x0000_t202" style="position:absolute;left:0;text-align:left;margin-left:481.35pt;margin-top:25.25pt;width:32pt;height:41.1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" filled="f" stroked="f">
                <v:textbox>
                  <w:txbxContent>
                    <w:p w14:paraId="6746892A" w14:textId="2A8AFE6D" w:rsidR="004A0F1B" w:rsidRPr="00500443" w:rsidRDefault="004A0F1B" w:rsidP="004A0F1B">
                      <w:pPr>
                        <w:rPr>
                          <w:rFonts w:asciiTheme="minorHAnsi" w:hAnsiTheme="minorHAnsi" w:cstheme="minorHAnsi"/>
                          <w:color w:val="000000" w:themeColor="text1"/>
                          <w:sz w:val="28"/>
                          <w:szCs w:val="28"/>
                        </w:rPr>
                      </w:pPr>
                      <w:r w:rsidRPr="00500443">
                        <w:rPr>
                          <w:rFonts w:asciiTheme="minorHAnsi" w:hAnsiTheme="minorHAnsi" w:cstheme="minorHAnsi"/>
                          <w:color w:val="000000" w:themeColor="text1"/>
                          <w:sz w:val="28"/>
                          <w:szCs w:val="28"/>
                        </w:rPr>
                        <w:t>0</w:t>
                      </w:r>
                      <w:r w:rsidR="002E09A1">
                        <w:rPr>
                          <w:rFonts w:asciiTheme="minorHAnsi" w:hAnsiTheme="minorHAnsi" w:cstheme="minorHAnsi"/>
                          <w:color w:val="000000" w:themeColor="text1"/>
                          <w:sz w:val="28"/>
                          <w:szCs w:val="28"/>
                        </w:rPr>
                        <w:t>7</w:t>
                      </w:r>
                    </w:p>
                  </w:txbxContent>
                </v:textbox>
                <w10:wrap type="square"/>
              </v:shape>
            </w:pict>
          </mc:Fallback>
        </mc:AlternateContent>
      </w:r>
      <w:r w:rsidRPr="004A0F1B">
        <w:rPr>
          <w:noProof/>
        </w:rPr>
        <mc:AlternateContent>
          <mc:Choice Requires="wps">
            <w:drawing>
              <wp:anchor distT="45720" distB="45720" distL="114300" distR="114300" simplePos="0" relativeHeight="251662336" behindDoc="0" locked="0" layoutInCell="1" allowOverlap="1" wp14:anchorId="67BDB5CB" wp14:editId="67859BD3">
                <wp:simplePos x="0" y="0"/>
                <wp:positionH relativeFrom="column">
                  <wp:posOffset>364490</wp:posOffset>
                </wp:positionH>
                <wp:positionV relativeFrom="paragraph">
                  <wp:posOffset>9928225</wp:posOffset>
                </wp:positionV>
                <wp:extent cx="6155690" cy="359410"/>
                <wp:effectExtent l="0" t="0" r="0" b="254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690" cy="359410"/>
                        </a:xfrm>
                        <a:prstGeom prst="rect">
                          <a:avLst/>
                        </a:prstGeom>
                        <a:noFill/>
                        <a:ln w="9525">
                          <a:noFill/>
                          <a:miter lim="800000"/>
                          <a:headEnd/>
                          <a:tailEnd/>
                        </a:ln>
                      </wps:spPr>
                      <wps:txbx>
                        <w:txbxContent>
                          <w:p w14:paraId="2C43FD9D" w14:textId="77777777" w:rsidR="004A0F1B" w:rsidRPr="00500443" w:rsidRDefault="004A0F1B" w:rsidP="004A0F1B">
                            <w:pPr>
                              <w:spacing w:before="0"/>
                              <w:jc w:val="right"/>
                              <w:rPr>
                                <w:rFonts w:asciiTheme="majorHAnsi" w:hAnsiTheme="majorHAnsi" w:cstheme="majorHAnsi"/>
                                <w:outline/>
                                <w:color w:val="000000"/>
                                <w:sz w:val="28"/>
                                <w:szCs w:val="28"/>
                                <w:lang w:val="sv-SE"/>
                                <w14:textOutline w14:w="9525" w14:cap="flat" w14:cmpd="sng" w14:algn="ctr">
                                  <w14:solidFill>
                                    <w14:srgbClr w14:val="000000"/>
                                  </w14:solidFill>
                                  <w14:prstDash w14:val="solid"/>
                                  <w14:round/>
                                </w14:textOutline>
                                <w14:textFill>
                                  <w14:noFill/>
                                </w14:textFill>
                              </w:rPr>
                            </w:pPr>
                            <w:r w:rsidRPr="00500443">
                              <w:rPr>
                                <w:rFonts w:asciiTheme="majorHAnsi" w:hAnsiTheme="majorHAnsi" w:cstheme="majorHAnsi"/>
                                <w:color w:val="FFFFFF" w:themeColor="background1"/>
                                <w:sz w:val="28"/>
                                <w:szCs w:val="28"/>
                                <w:lang w:val="sv-SE"/>
                                <w14:textOutline w14:w="9525" w14:cap="flat" w14:cmpd="sng" w14:algn="ctr">
                                  <w14:noFill/>
                                  <w14:prstDash w14:val="solid"/>
                                  <w14:round/>
                                </w14:textOutline>
                              </w:rPr>
                              <w:t>Skrivet av Andreas Steen, Svante Johansson och Anders Lagerstedt</w:t>
                            </w:r>
                          </w:p>
                          <w:p w14:paraId="47652B01" w14:textId="77777777" w:rsidR="004A0F1B" w:rsidRPr="00500443" w:rsidRDefault="004A0F1B" w:rsidP="004A0F1B">
                            <w:pPr>
                              <w:spacing w:before="0" w:after="0"/>
                              <w:rPr>
                                <w:rFonts w:asciiTheme="majorHAnsi" w:hAnsiTheme="majorHAnsi" w:cstheme="majorHAnsi"/>
                                <w:lang w:val="sv-S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BDB5CB" id="_x0000_s1027" type="#_x0000_t202" style="position:absolute;left:0;text-align:left;margin-left:28.7pt;margin-top:781.75pt;width:484.7pt;height:28.3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" filled="f" stroked="f">
                <v:textbox>
                  <w:txbxContent>
                    <w:p w14:paraId="2C43FD9D" w14:textId="77777777" w:rsidR="004A0F1B" w:rsidRPr="00500443" w:rsidRDefault="004A0F1B" w:rsidP="004A0F1B">
                      <w:pPr>
                        <w:pStyle w:val="TitleChar"/>
                        <w:spacing w:before="0"/>
                        <w:jc w:val="right"/>
                        <w:rPr>
                          <w:rFonts w:asciiTheme="majorHAnsi" w:hAnsiTheme="majorHAnsi" w:cstheme="majorHAnsi"/>
                          <w:outline/>
                          <w:color w:val="000000"/>
                          <w:sz w:val="28"/>
                          <w:szCs w:val="28"/>
                          <w:lang w:val="sv-SE"/>
                          <w14:textOutline w14:w="9525" w14:cap="flat" w14:cmpd="sng" w14:algn="ctr">
                            <w14:solidFill>
                              <w14:srgbClr w14:val="000000"/>
                            </w14:solidFill>
                            <w14:prstDash w14:val="solid"/>
                            <w14:round/>
                          </w14:textOutline>
                          <w14:textFill>
                            <w14:noFill/>
                          </w14:textFill>
                        </w:rPr>
                      </w:pPr>
                      <w:r w:rsidRPr="00500443">
                        <w:rPr>
                          <w:rFonts w:asciiTheme="majorHAnsi" w:hAnsiTheme="majorHAnsi" w:cstheme="majorHAnsi"/>
                          <w:color w:val="FFFFFF" w:themeColor="background1"/>
                          <w:sz w:val="28"/>
                          <w:szCs w:val="28"/>
                          <w:lang w:val="sv-SE"/>
                          <w14:textOutline w14:w="9525" w14:cap="flat" w14:cmpd="sng" w14:algn="ctr">
                            <w14:noFill/>
                            <w14:prstDash w14:val="solid"/>
                            <w14:round/>
                          </w14:textOutline>
                        </w:rPr>
                        <w:t>Skrivet av Andreas Steen, Svante Johansson och Anders Lagerstedt</w:t>
                      </w:r>
                    </w:p>
                    <w:p w14:paraId="47652B01" w14:textId="77777777" w:rsidR="004A0F1B" w:rsidRPr="00500443" w:rsidRDefault="004A0F1B" w:rsidP="004A0F1B">
                      <w:pPr>
                        <w:spacing w:before="0" w:after="0"/>
                        <w:rPr>
                          <w:rFonts w:asciiTheme="majorHAnsi" w:hAnsiTheme="majorHAnsi" w:cstheme="majorHAnsi"/>
                          <w:lang w:val="sv-SE"/>
                        </w:rPr>
                      </w:pPr>
                    </w:p>
                  </w:txbxContent>
                </v:textbox>
                <w10:wrap type="square"/>
              </v:shape>
            </w:pict>
          </mc:Fallback>
        </mc:AlternateContent>
      </w:r>
      <w:r w:rsidRPr="004A0F1B">
        <w:rPr>
          <w:noProof/>
        </w:rPr>
        <mc:AlternateContent>
          <mc:Choice Requires="wps">
            <w:drawing>
              <wp:anchor distT="45720" distB="45720" distL="114300" distR="114300" simplePos="0" relativeHeight="251663360" behindDoc="0" locked="0" layoutInCell="1" allowOverlap="1" wp14:anchorId="79113C16" wp14:editId="6FB4008A">
                <wp:simplePos x="0" y="0"/>
                <wp:positionH relativeFrom="column">
                  <wp:posOffset>1840230</wp:posOffset>
                </wp:positionH>
                <wp:positionV relativeFrom="paragraph">
                  <wp:posOffset>7071360</wp:posOffset>
                </wp:positionV>
                <wp:extent cx="3896995" cy="1978660"/>
                <wp:effectExtent l="0" t="0" r="0" b="254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96995" cy="1978660"/>
                        </a:xfrm>
                        <a:prstGeom prst="rect">
                          <a:avLst/>
                        </a:prstGeom>
                        <a:noFill/>
                        <a:ln w="9525">
                          <a:noFill/>
                          <a:miter lim="800000"/>
                          <a:headEnd/>
                          <a:tailEnd/>
                        </a:ln>
                      </wps:spPr>
                      <wps:txbx>
                        <w:txbxContent>
                          <w:p w14:paraId="30B382CC" w14:textId="61788D97" w:rsidR="004A0F1B" w:rsidRPr="00500443" w:rsidRDefault="004A0F1B" w:rsidP="004A0F1B">
                            <w:pPr>
                              <w:jc w:val="center"/>
                              <w:rPr>
                                <w:rFonts w:ascii="Georgia" w:hAnsi="Georgia"/>
                                <w:color w:val="FFFFFF" w:themeColor="background1"/>
                                <w:sz w:val="108"/>
                                <w:szCs w:val="108"/>
                                <w:lang w:val="sv-SE"/>
                              </w:rPr>
                            </w:pPr>
                            <w:r>
                              <w:rPr>
                                <w:rFonts w:ascii="Georgia" w:hAnsi="Georgia"/>
                                <w:color w:val="FFFFFF" w:themeColor="background1"/>
                                <w:sz w:val="108"/>
                                <w:szCs w:val="108"/>
                                <w:lang w:val="sv-SE"/>
                              </w:rPr>
                              <w:t>Kallelse</w:t>
                            </w:r>
                          </w:p>
                          <w:p w14:paraId="71AD996F" w14:textId="314FB864" w:rsidR="004A0F1B" w:rsidRPr="00F3714C" w:rsidRDefault="004A0F1B" w:rsidP="004A0F1B">
                            <w:pPr>
                              <w:jc w:val="center"/>
                              <w:rPr>
                                <w:rFonts w:ascii="Georgia" w:hAnsi="Georgia" w:cstheme="minorHAnsi"/>
                                <w:color w:val="FFFFFF" w:themeColor="background1"/>
                                <w:sz w:val="48"/>
                                <w:szCs w:val="48"/>
                                <w:lang w:val="sv-SE"/>
                              </w:rPr>
                            </w:pPr>
                            <w:r>
                              <w:rPr>
                                <w:rFonts w:ascii="Georgia" w:hAnsi="Georgia" w:cstheme="minorHAnsi"/>
                                <w:color w:val="FFFFFF" w:themeColor="background1"/>
                                <w:sz w:val="48"/>
                                <w:szCs w:val="48"/>
                                <w:lang w:val="sv-SE"/>
                              </w:rPr>
                              <w:t>till årsstämma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9113C16" id="_x0000_s1028" type="#_x0000_t202" style="position:absolute;left:0;text-align:left;margin-left:144.9pt;margin-top:556.8pt;width:306.85pt;height:155.8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" filled="f" stroked="f">
                <v:textbox>
                  <w:txbxContent>
                    <w:p w14:paraId="30B382CC" w14:textId="61788D97" w:rsidR="004A0F1B" w:rsidRPr="00500443" w:rsidRDefault="004A0F1B" w:rsidP="004A0F1B">
                      <w:pPr>
                        <w:jc w:val="center"/>
                        <w:rPr>
                          <w:rFonts w:ascii="Georgia" w:hAnsi="Georgia"/>
                          <w:color w:val="FFFFFF" w:themeColor="background1"/>
                          <w:sz w:val="108"/>
                          <w:szCs w:val="108"/>
                          <w:lang w:val="sv-SE"/>
                        </w:rPr>
                      </w:pPr>
                      <w:r>
                        <w:rPr>
                          <w:rFonts w:ascii="Georgia" w:hAnsi="Georgia"/>
                          <w:color w:val="FFFFFF" w:themeColor="background1"/>
                          <w:sz w:val="108"/>
                          <w:szCs w:val="108"/>
                          <w:lang w:val="sv-SE"/>
                        </w:rPr>
                        <w:t>Kallelse</w:t>
                      </w:r>
                    </w:p>
                    <w:p w14:paraId="71AD996F" w14:textId="314FB864" w:rsidR="004A0F1B" w:rsidRPr="00F3714C" w:rsidRDefault="004A0F1B" w:rsidP="004A0F1B">
                      <w:pPr>
                        <w:jc w:val="center"/>
                        <w:rPr>
                          <w:rFonts w:ascii="Georgia" w:hAnsi="Georgia" w:cstheme="minorHAnsi"/>
                          <w:color w:val="FFFFFF" w:themeColor="background1"/>
                          <w:sz w:val="48"/>
                          <w:szCs w:val="48"/>
                          <w:lang w:val="sv-SE"/>
                        </w:rPr>
                      </w:pPr>
                      <w:r>
                        <w:rPr>
                          <w:rFonts w:ascii="Georgia" w:hAnsi="Georgia" w:cstheme="minorHAnsi"/>
                          <w:color w:val="FFFFFF" w:themeColor="background1"/>
                          <w:sz w:val="48"/>
                          <w:szCs w:val="48"/>
                          <w:lang w:val="sv-SE"/>
                        </w:rPr>
                        <w:t>t</w:t>
                      </w:r>
                      <w:bookmarkStart w:id="1" w:name="_GoBack"/>
                      <w:bookmarkEnd w:id="1"/>
                      <w:r>
                        <w:rPr>
                          <w:rFonts w:ascii="Georgia" w:hAnsi="Georgia" w:cstheme="minorHAnsi"/>
                          <w:color w:val="FFFFFF" w:themeColor="background1"/>
                          <w:sz w:val="48"/>
                          <w:szCs w:val="48"/>
                          <w:lang w:val="sv-SE"/>
                        </w:rPr>
                        <w:t>ill årsstämma</w:t>
                      </w:r>
                    </w:p>
                  </w:txbxContent>
                </v:textbox>
                <w10:wrap type="square"/>
              </v:shape>
            </w:pict>
          </mc:Fallback>
        </mc:AlternateContent>
      </w:r>
      <w:r w:rsidRPr="004A0F1B">
        <w:rPr>
          <w:noProof/>
        </w:rPr>
        <mc:AlternateContent>
          <mc:Choice Requires="wps">
            <w:drawing>
              <wp:anchor distT="0" distB="0" distL="114300" distR="114300" simplePos="0" relativeHeight="251664384" behindDoc="0" locked="0" layoutInCell="1" allowOverlap="1" wp14:anchorId="63D4ADAC" wp14:editId="3BF98D71">
                <wp:simplePos x="0" y="0"/>
                <wp:positionH relativeFrom="column">
                  <wp:posOffset>3398653</wp:posOffset>
                </wp:positionH>
                <wp:positionV relativeFrom="paragraph">
                  <wp:posOffset>8591717</wp:posOffset>
                </wp:positionV>
                <wp:extent cx="767080" cy="0"/>
                <wp:effectExtent l="0" t="19050" r="52070" b="38100"/>
                <wp:wrapNone/>
                <wp:docPr id="4" name="Straight Connector 4"/>
                <wp:cNvGraphicFramePr/>
                <a:graphic xmlns:a="http://schemas.openxmlformats.org/drawingml/2006/main">
                  <a:graphicData uri="http://schemas.microsoft.com/office/word/2010/wordprocessingShape">
                    <wps:wsp>
                      <wps:cNvCnPr/>
                      <wps:spPr>
                        <a:xfrm>
                          <a:off x="0" y="0"/>
                          <a:ext cx="767080" cy="0"/>
                        </a:xfrm>
                        <a:prstGeom prst="line">
                          <a:avLst/>
                        </a:prstGeom>
                        <a:ln w="63500">
                          <a:solidFill>
                            <a:srgbClr val="FED55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03A1057" id="Straight Connector 4"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267.6pt,676.5pt" to="328pt,6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" strokecolor="#fed551" strokeweight="5pt">
                <v:stroke joinstyle="miter"/>
              </v:line>
            </w:pict>
          </mc:Fallback>
        </mc:AlternateContent>
      </w:r>
      <w:r>
        <w:rPr>
          <w:noProof/>
        </w:rPr>
        <mc:AlternateContent>
          <mc:Choice Requires="wps">
            <w:drawing>
              <wp:anchor distT="0" distB="0" distL="114300" distR="114300" simplePos="0" relativeHeight="251659264" behindDoc="1" locked="0" layoutInCell="1" allowOverlap="1" wp14:anchorId="55E47A8D" wp14:editId="0DCCFDB6">
                <wp:simplePos x="0" y="0"/>
                <wp:positionH relativeFrom="column">
                  <wp:posOffset>-898358</wp:posOffset>
                </wp:positionH>
                <wp:positionV relativeFrom="paragraph">
                  <wp:posOffset>-112294</wp:posOffset>
                </wp:positionV>
                <wp:extent cx="7539790" cy="10810474"/>
                <wp:effectExtent l="0" t="0" r="4445" b="0"/>
                <wp:wrapNone/>
                <wp:docPr id="50" name="Rectangle 50"/>
                <wp:cNvGraphicFramePr/>
                <a:graphic xmlns:a="http://schemas.openxmlformats.org/drawingml/2006/main">
                  <a:graphicData uri="http://schemas.microsoft.com/office/word/2010/wordprocessingShape">
                    <wps:wsp>
                      <wps:cNvSpPr/>
                      <wps:spPr>
                        <a:xfrm>
                          <a:off x="0" y="0"/>
                          <a:ext cx="7539790" cy="10810474"/>
                        </a:xfrm>
                        <a:prstGeom prst="rect">
                          <a:avLst/>
                        </a:prstGeom>
                        <a:solidFill>
                          <a:srgbClr val="817A7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4ED2341" id="Rectangle 50" o:spid="_x0000_s1026" style="position:absolute;margin-left:-70.75pt;margin-top:-8.85pt;width:593.7pt;height:851.2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" fillcolor="#817a71" stroked="f" strokeweight="1pt"/>
            </w:pict>
          </mc:Fallback>
        </mc:AlternateContent>
      </w:r>
      <w:r>
        <w:rPr>
          <w:noProof/>
        </w:rPr>
        <w:drawing>
          <wp:inline distT="0" distB="0" distL="0" distR="0" wp14:anchorId="5BCD7981" wp14:editId="1F399083">
            <wp:extent cx="7748337" cy="10964874"/>
            <wp:effectExtent l="0" t="0" r="5080" b="8255"/>
            <wp:docPr id="49" name="Graphic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front-a4.svg"/>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7760723" cy="10982402"/>
                    </a:xfrm>
                    <a:prstGeom prst="rect">
                      <a:avLst/>
                    </a:prstGeom>
                  </pic:spPr>
                </pic:pic>
              </a:graphicData>
            </a:graphic>
          </wp:inline>
        </w:drawing>
      </w:r>
    </w:p>
    <w:p w14:paraId="56549E34" w14:textId="75749864" w:rsidR="007A43D6" w:rsidRDefault="00C61C81">
      <w:pPr>
        <w:pStyle w:val="Heading1"/>
      </w:pPr>
      <w:proofErr w:type="spellStart"/>
      <w:r>
        <w:lastRenderedPageBreak/>
        <w:t>Kallelse</w:t>
      </w:r>
      <w:proofErr w:type="spellEnd"/>
      <w:r>
        <w:t xml:space="preserve"> till </w:t>
      </w:r>
      <w:proofErr w:type="spellStart"/>
      <w:r>
        <w:t>årsstämma</w:t>
      </w:r>
      <w:proofErr w:type="spellEnd"/>
    </w:p>
    <w:p w14:paraId="074617C5" w14:textId="77777777" w:rsidR="007A43D6" w:rsidRDefault="00C61C81">
      <w:pPr>
        <w:pStyle w:val="Heading3"/>
        <w:numPr>
          <w:ilvl w:val="0"/>
          <w:numId w:val="2"/>
        </w:numPr>
        <w:ind w:left="720"/>
      </w:pPr>
      <w:proofErr w:type="spellStart"/>
      <w:r>
        <w:t>Bolagsstämma</w:t>
      </w:r>
      <w:proofErr w:type="spellEnd"/>
    </w:p>
    <w:p w14:paraId="270AA31B" w14:textId="77777777" w:rsidR="00C61C81" w:rsidRDefault="00C61C81">
      <w:pPr>
        <w:shd w:val="solid" w:color="EFEFEF" w:fill="auto"/>
        <w:ind w:left="720"/>
        <w:rPr>
          <w:b/>
          <w:bCs/>
          <w:color w:val="595959"/>
        </w:rPr>
      </w:pPr>
      <w:proofErr w:type="spellStart"/>
      <w:r>
        <w:rPr>
          <w:b/>
          <w:bCs/>
          <w:color w:val="595959"/>
        </w:rPr>
        <w:t>Kommentar</w:t>
      </w:r>
      <w:proofErr w:type="spellEnd"/>
      <w:r>
        <w:rPr>
          <w:b/>
          <w:bCs/>
          <w:color w:val="595959"/>
        </w:rPr>
        <w:t>:</w:t>
      </w:r>
    </w:p>
    <w:p w14:paraId="5E2001AC" w14:textId="77777777" w:rsidR="007A43D6" w:rsidRPr="00C61C81" w:rsidRDefault="00C61C81">
      <w:pPr>
        <w:shd w:val="solid" w:color="EFEFEF" w:fill="auto"/>
        <w:ind w:left="720"/>
        <w:rPr>
          <w:lang w:val="sv-SE"/>
        </w:rPr>
      </w:pPr>
      <w:r w:rsidRPr="00C61C81">
        <w:rPr>
          <w:i/>
          <w:iCs/>
          <w:color w:val="595959"/>
          <w:lang w:val="sv-SE"/>
        </w:rPr>
        <w:t>Det är styrelsen som kallar till bolagsstämma. Om stämma som ska hållas enligt lag, bolagsordningen eller stämmobeslut inte sammankallas i föreskriven ordning, kan Bolagsverket ingripa.</w:t>
      </w:r>
    </w:p>
    <w:p w14:paraId="0CED0C8A" w14:textId="77777777" w:rsidR="007A43D6" w:rsidRPr="00C61C81" w:rsidRDefault="00C61C81">
      <w:pPr>
        <w:shd w:val="solid" w:color="EFEFEF" w:fill="auto"/>
        <w:ind w:left="720"/>
        <w:rPr>
          <w:lang w:val="sv-SE"/>
        </w:rPr>
      </w:pPr>
      <w:r w:rsidRPr="00C61C81">
        <w:rPr>
          <w:i/>
          <w:iCs/>
          <w:color w:val="595959"/>
          <w:lang w:val="sv-SE"/>
        </w:rPr>
        <w:t>Kallelse till ordinarie bolagsstämma ska utfärdas tidigast sex veckor före och senast fyra veckor före stämman. I bolagsordningen kan tiden preciseras inom denna ram. I privata aktiebolag kan dessutom genom bolagsordningsbestämmelse kallelsetiden kortas, dock att kallelse alltid måste ske senast två veckor före stämman. Kallelse får anses utfärdad den dag kallelsen avsänds med posten eller kungörelse om kallelsen införs i tidningarna.</w:t>
      </w:r>
    </w:p>
    <w:p w14:paraId="7D06B091" w14:textId="77777777" w:rsidR="007A43D6" w:rsidRPr="00C61C81" w:rsidRDefault="00C61C81">
      <w:pPr>
        <w:shd w:val="solid" w:color="EFEFEF" w:fill="auto"/>
        <w:ind w:left="720"/>
        <w:rPr>
          <w:lang w:val="sv-SE"/>
        </w:rPr>
      </w:pPr>
      <w:r w:rsidRPr="00C61C81">
        <w:rPr>
          <w:i/>
          <w:iCs/>
          <w:color w:val="595959"/>
          <w:lang w:val="sv-SE"/>
        </w:rPr>
        <w:t>I bolagsordningen ska anges på vilket sätt kallelse ska utfärdas. Dessa bestämmelser ska naturligtvis iakttas. Men lagen innehåller dessutom en tvingande bestämmelse om skriftlig kallelse i vissa fall. Det gäller när ordinarie bolagsstämma hålls på annan tid än som föreskrivs i bolagsordningen, förslag väcks om sådan ändring av bolagsordningen som kräver särskild kvalificerad majoritet samt när ärendet gäller bolagets försättande i likvidation eller upphörande av likvidation. I sådana fall ska skriftlig kallelse tillställas varje aktieägare vars postadress är känd för bolaget.</w:t>
      </w:r>
    </w:p>
    <w:p w14:paraId="04B0B1DA" w14:textId="77777777" w:rsidR="007A43D6" w:rsidRPr="00C61C81" w:rsidRDefault="00C61C81">
      <w:pPr>
        <w:shd w:val="solid" w:color="EFEFEF" w:fill="auto"/>
        <w:ind w:left="720"/>
        <w:rPr>
          <w:lang w:val="sv-SE"/>
        </w:rPr>
      </w:pPr>
      <w:r w:rsidRPr="00C61C81">
        <w:rPr>
          <w:i/>
          <w:iCs/>
          <w:color w:val="595959"/>
          <w:lang w:val="sv-SE"/>
        </w:rPr>
        <w:t>Kallelsen ska innehålla ett förslag till dagordning för bolagsstämman. I förslaget till dagordning ska styrelsen tydligt ange de ärenden som ska behandlas vid bolagsstämman. Ärendena ska vara numrerade.</w:t>
      </w:r>
    </w:p>
    <w:p w14:paraId="09A39F63" w14:textId="77777777" w:rsidR="007A43D6" w:rsidRPr="00C61C81" w:rsidRDefault="00C61C81">
      <w:pPr>
        <w:shd w:val="solid" w:color="EFEFEF" w:fill="auto"/>
        <w:ind w:left="720"/>
        <w:rPr>
          <w:lang w:val="sv-SE"/>
        </w:rPr>
      </w:pPr>
      <w:r w:rsidRPr="00C61C81">
        <w:rPr>
          <w:i/>
          <w:iCs/>
          <w:color w:val="595959"/>
          <w:lang w:val="sv-SE"/>
        </w:rPr>
        <w:t>Det huvudsakliga innehållet i varje framlagt förslag ska anges, om förslaget inte rör en fråga av mindre betydelse för bolaget. Avser ett ärende ändring av bolagsordningen, ska det huvudsakliga innehållet i förslaget till ändring alltid anges.</w:t>
      </w:r>
    </w:p>
    <w:p w14:paraId="65264C5D" w14:textId="77777777" w:rsidR="007A43D6" w:rsidRPr="00C61C81" w:rsidRDefault="00C61C81">
      <w:pPr>
        <w:shd w:val="solid" w:color="EFEFEF" w:fill="auto"/>
        <w:ind w:left="720"/>
        <w:rPr>
          <w:lang w:val="sv-SE"/>
        </w:rPr>
      </w:pPr>
      <w:r w:rsidRPr="00C61C81">
        <w:rPr>
          <w:i/>
          <w:iCs/>
          <w:color w:val="595959"/>
          <w:lang w:val="sv-SE"/>
        </w:rPr>
        <w:t>Ska stämman behandla fråga om nyemission eller emission av konvertibler eller teckningsoptioner med avvikelse från aktieägarnas företrädesrätt ska kallelsen ange förslagets huvudsakliga innehåll. Detsamma gäller om stämman ska behandla fråga om minskning av aktiekapitalet.</w:t>
      </w:r>
    </w:p>
    <w:p w14:paraId="094C7CDB" w14:textId="77777777" w:rsidR="007A43D6" w:rsidRPr="00C61C81" w:rsidRDefault="00C61C81">
      <w:pPr>
        <w:shd w:val="solid" w:color="EFEFEF" w:fill="auto"/>
        <w:ind w:left="720"/>
        <w:rPr>
          <w:lang w:val="sv-SE"/>
        </w:rPr>
      </w:pPr>
      <w:r w:rsidRPr="00C61C81">
        <w:rPr>
          <w:i/>
          <w:iCs/>
          <w:color w:val="595959"/>
          <w:lang w:val="sv-SE"/>
        </w:rPr>
        <w:t>Under minst två veckor före stämma, där årsredovisningen respektive koncernredovisningen ska behandlas, ska redovisningshandlingarna hållas tillgängliga för aktieägarna. Bolaget har dessutom skyldighet att sända dessa handlingar till aktieägare som särskilt begär det och lämnar uppgift om sin postadress.</w:t>
      </w:r>
    </w:p>
    <w:p w14:paraId="565E94B4" w14:textId="77777777" w:rsidR="007A43D6" w:rsidRPr="00C61C81" w:rsidRDefault="00C61C81">
      <w:pPr>
        <w:shd w:val="solid" w:color="EFEFEF" w:fill="auto"/>
        <w:ind w:left="720"/>
        <w:rPr>
          <w:lang w:val="sv-SE"/>
        </w:rPr>
      </w:pPr>
      <w:r w:rsidRPr="00C61C81">
        <w:rPr>
          <w:i/>
          <w:iCs/>
          <w:color w:val="595959"/>
          <w:lang w:val="sv-SE"/>
        </w:rPr>
        <w:t>Åsidosätts föreskrifterna i aktiebolagslagen eller bolagsordningen rörande de åtgärder som styrelsen ska vidta för att kalla aktieägarna till stämma och ge dem information om ärenden på stämman, medför det i regel att bolagsstämmans beslut inte anses ha tillkommit i behörig ordning. Som huvudregel gäller att beslut inte kan fattas i ett ärende om detta inte funnits med i kallelsens förslag till dagordning. Trots sådan brist i kallelsen gäller enligt 7 kap. 26 § ABL att stämman kan fatta beslut om det följer av lag eller bolagsordningen att ett visst ärende ska förekomma på stämman. Beträffande vad som följer av lag har detta undantag en begränsad betydelse och innebär i princip att stämman kan besluta i de s.k. obligatoriska ärenden som ska förekomma på årsstämma.</w:t>
      </w:r>
    </w:p>
    <w:p w14:paraId="057BB19C" w14:textId="77777777" w:rsidR="007A43D6" w:rsidRPr="00C61C81" w:rsidRDefault="00C61C81">
      <w:pPr>
        <w:shd w:val="solid" w:color="EFEFEF" w:fill="auto"/>
        <w:ind w:left="720"/>
        <w:rPr>
          <w:lang w:val="sv-SE"/>
        </w:rPr>
      </w:pPr>
      <w:r w:rsidRPr="00C61C81">
        <w:rPr>
          <w:i/>
          <w:iCs/>
          <w:color w:val="595959"/>
          <w:lang w:val="sv-SE"/>
        </w:rPr>
        <w:t>Krävs föranmälan för att få delta i stämman ska det anges i kallelsen.</w:t>
      </w:r>
    </w:p>
    <w:p w14:paraId="75595694" w14:textId="77777777" w:rsidR="007A43D6" w:rsidRPr="00C61C81" w:rsidRDefault="00C61C81">
      <w:pPr>
        <w:shd w:val="solid" w:color="EFEFEF" w:fill="auto"/>
        <w:ind w:left="720"/>
        <w:rPr>
          <w:lang w:val="sv-SE"/>
        </w:rPr>
      </w:pPr>
      <w:r w:rsidRPr="00C61C81">
        <w:rPr>
          <w:i/>
          <w:iCs/>
          <w:color w:val="595959"/>
          <w:lang w:val="sv-SE"/>
        </w:rPr>
        <w:t xml:space="preserve">Det exempel på kallelse som lämnas i detta avsnitt avser årsstämma för behandling av årsredovisningen och övriga ärenden som är obligatoriska enligt aktiebolagslagen eller </w:t>
      </w:r>
      <w:r w:rsidRPr="00C61C81">
        <w:rPr>
          <w:i/>
          <w:iCs/>
          <w:color w:val="595959"/>
          <w:lang w:val="sv-SE"/>
        </w:rPr>
        <w:lastRenderedPageBreak/>
        <w:t xml:space="preserve">bolagsordningen. Några extra ärenden – ökning eller minskning av aktiekapitalet, ändring av </w:t>
      </w:r>
      <w:bookmarkStart w:id="0" w:name="_GoBack"/>
      <w:bookmarkEnd w:id="0"/>
      <w:r w:rsidRPr="00C61C81">
        <w:rPr>
          <w:i/>
          <w:iCs/>
          <w:color w:val="595959"/>
          <w:lang w:val="sv-SE"/>
        </w:rPr>
        <w:t xml:space="preserve">bolagsordningen </w:t>
      </w:r>
      <w:proofErr w:type="gramStart"/>
      <w:r w:rsidRPr="00C61C81">
        <w:rPr>
          <w:i/>
          <w:iCs/>
          <w:color w:val="595959"/>
          <w:lang w:val="sv-SE"/>
        </w:rPr>
        <w:t>etc.</w:t>
      </w:r>
      <w:proofErr w:type="gramEnd"/>
      <w:r w:rsidRPr="00C61C81">
        <w:rPr>
          <w:i/>
          <w:iCs/>
          <w:color w:val="595959"/>
          <w:lang w:val="sv-SE"/>
        </w:rPr>
        <w:t xml:space="preserve"> – förutsätts inte förekomma. Det möter emellertid knappast några svårigheter att kombinera exemplen i detta avsnitt med </w:t>
      </w:r>
      <w:proofErr w:type="gramStart"/>
      <w:r w:rsidRPr="00C61C81">
        <w:rPr>
          <w:i/>
          <w:iCs/>
          <w:color w:val="595959"/>
          <w:lang w:val="sv-SE"/>
        </w:rPr>
        <w:t>t.ex.</w:t>
      </w:r>
      <w:proofErr w:type="gramEnd"/>
      <w:r w:rsidRPr="00C61C81">
        <w:rPr>
          <w:i/>
          <w:iCs/>
          <w:color w:val="595959"/>
          <w:lang w:val="sv-SE"/>
        </w:rPr>
        <w:t xml:space="preserve"> de exempel på kallelse som lämnas i avsnittet om ändring av bolagsordningen.</w:t>
      </w:r>
    </w:p>
    <w:p w14:paraId="7F5B72B5" w14:textId="77777777" w:rsidR="007A43D6" w:rsidRPr="00C61C81" w:rsidRDefault="00C61C81">
      <w:pPr>
        <w:shd w:val="solid" w:color="EFEFEF" w:fill="auto"/>
        <w:ind w:left="720"/>
        <w:rPr>
          <w:lang w:val="sv-SE"/>
        </w:rPr>
      </w:pPr>
      <w:r w:rsidRPr="00C61C81">
        <w:rPr>
          <w:i/>
          <w:iCs/>
          <w:color w:val="595959"/>
          <w:lang w:val="sv-SE"/>
        </w:rPr>
        <w:t>Av 8 kap. 23 a § ABL följer att bolagsstämman ska fatta beslut om arvode till styrelsens ledamöter. Det är således inte längre möjligt för bolagsstämman att fatta beslut om ett ”klumparvode” till styrelsen som styrelsen sedan kan fördela inom sig.</w:t>
      </w:r>
    </w:p>
    <w:p w14:paraId="724C8F33" w14:textId="77777777" w:rsidR="007A43D6" w:rsidRPr="00C61C81" w:rsidRDefault="00C61C81">
      <w:pPr>
        <w:shd w:val="solid" w:color="EFEFEF" w:fill="auto"/>
        <w:ind w:left="720"/>
        <w:rPr>
          <w:lang w:val="sv-SE"/>
        </w:rPr>
      </w:pPr>
      <w:r w:rsidRPr="00C61C81">
        <w:rPr>
          <w:i/>
          <w:iCs/>
          <w:color w:val="595959"/>
          <w:lang w:val="sv-SE"/>
        </w:rPr>
        <w:t xml:space="preserve">I ett aktiebolag, vars aktier är upptagna till handel på en reglerad marknad i Sverige (aktiemarknadsbolag), gäller vidare att det vid årsstämman ska fattas beslut om riktlinjer för ersättning till ledande befattningshavare, [7 kap. 61 §] ABL. Riktlinjerna ska ha det innehåll som anges i 8 kap. 51 § </w:t>
      </w:r>
      <w:proofErr w:type="gramStart"/>
      <w:r w:rsidRPr="00C61C81">
        <w:rPr>
          <w:i/>
          <w:iCs/>
          <w:color w:val="595959"/>
          <w:lang w:val="sv-SE"/>
        </w:rPr>
        <w:t>1 st.</w:t>
      </w:r>
      <w:proofErr w:type="gramEnd"/>
      <w:r w:rsidRPr="00C61C81">
        <w:rPr>
          <w:i/>
          <w:iCs/>
          <w:color w:val="595959"/>
          <w:lang w:val="sv-SE"/>
        </w:rPr>
        <w:t xml:space="preserve"> och 52 § 1 st. ABL.</w:t>
      </w:r>
    </w:p>
    <w:p w14:paraId="7E1E84B2" w14:textId="77777777" w:rsidR="007A43D6" w:rsidRPr="00C61C81" w:rsidRDefault="00C61C81">
      <w:pPr>
        <w:shd w:val="solid" w:color="EFEFEF" w:fill="auto"/>
        <w:ind w:left="720"/>
        <w:rPr>
          <w:lang w:val="sv-SE"/>
        </w:rPr>
      </w:pPr>
      <w:r w:rsidRPr="00C61C81">
        <w:rPr>
          <w:i/>
          <w:iCs/>
          <w:color w:val="595959"/>
          <w:lang w:val="sv-SE"/>
        </w:rPr>
        <w:t>Utgångspunkten för stämmans ställningstagande är det förslag till riktlinjer som styrelsen enligt 6 kap. 1 a § ÅRL ska ta in i förvaltningsberättelsen, men stämman kan även pröva sådana förslag till riktlinjer som enskilda aktieägare har lagt fram. Om bolagsstämman inte fattar något beslut blir följden som regel att de senast antagna riktlinjerna fortsätter att gälla. De riktlinjer som bolagsstämman beslutar kommer givetvis inte att få någon direkt betydelse i fråga om sådana åtaganden som bolaget redan har gjort gentemot sina befattningshavare. I vad mån sådana åtaganden är bindande får avgöras utifrån sedvanliga avtalsrättsliga principer. En annan sak är att bolagsstämman kan utforma riktlinjerna så att förekomsten av äldre åtaganden om ersättning kommer att påverka styrelsens befogenheter att göra ytterligare åtaganden om ersättning.</w:t>
      </w:r>
    </w:p>
    <w:p w14:paraId="73D59387" w14:textId="77777777" w:rsidR="007A43D6" w:rsidRPr="00C61C81" w:rsidRDefault="00C61C81">
      <w:pPr>
        <w:shd w:val="solid" w:color="EFEFEF" w:fill="auto"/>
        <w:ind w:left="720"/>
        <w:rPr>
          <w:lang w:val="sv-SE"/>
        </w:rPr>
      </w:pPr>
      <w:r w:rsidRPr="00C61C81">
        <w:rPr>
          <w:i/>
          <w:iCs/>
          <w:color w:val="595959"/>
          <w:lang w:val="sv-SE"/>
        </w:rPr>
        <w:t xml:space="preserve">Styrelsen och den verkställande direktören ansvarar för att de riktlinjer som bolagsstämman har beslutat om följs (jfr 8 kap. 4 § </w:t>
      </w:r>
      <w:proofErr w:type="gramStart"/>
      <w:r w:rsidRPr="00C61C81">
        <w:rPr>
          <w:i/>
          <w:iCs/>
          <w:color w:val="595959"/>
          <w:lang w:val="sv-SE"/>
        </w:rPr>
        <w:t>1 st.</w:t>
      </w:r>
      <w:proofErr w:type="gramEnd"/>
      <w:r w:rsidRPr="00C61C81">
        <w:rPr>
          <w:i/>
          <w:iCs/>
          <w:color w:val="595959"/>
          <w:lang w:val="sv-SE"/>
        </w:rPr>
        <w:t xml:space="preserve"> och 29 § 1 st. ABL). Riktlinjerna ska alltså tillämpas av styrelsen eller, i förekommande fall, av den verkställande direktören i varje enskilt fall. Riktlinjerna ska vara av tvingande karaktär och kan därför inte vara endast ”rådgivande”. Detta hindrar inte att styrelsen och den verkställande direktören lämnas ett visst handlingsutrymme inom ramen för riktlinjerna. Tanken är att riktlinjerna ska fungera som en "ram" för vilka åtaganden bolaget får göra.</w:t>
      </w:r>
    </w:p>
    <w:p w14:paraId="63898D6A" w14:textId="77777777" w:rsidR="007A43D6" w:rsidRPr="00C61C81" w:rsidRDefault="00C61C81">
      <w:pPr>
        <w:shd w:val="solid" w:color="EFEFEF" w:fill="auto"/>
        <w:ind w:left="720"/>
        <w:rPr>
          <w:lang w:val="sv-SE"/>
        </w:rPr>
      </w:pPr>
      <w:r w:rsidRPr="00C61C81">
        <w:rPr>
          <w:i/>
          <w:iCs/>
          <w:color w:val="595959"/>
          <w:lang w:val="sv-SE"/>
        </w:rPr>
        <w:t>Om bolagsstämman röstar nej till styrelsens förslag till riktlinjer, kan styrelsen eller en aktieägare i regel lägga fram ett eller flera nya förslag. Inget hindrar att styrelsen lägger fram flera olika alternativa förslag till riktlinjer för bolagsstämman att ta ställning till.</w:t>
      </w:r>
    </w:p>
    <w:p w14:paraId="2F030096" w14:textId="77777777" w:rsidR="007A43D6" w:rsidRPr="00C61C81" w:rsidRDefault="00C61C81">
      <w:pPr>
        <w:shd w:val="solid" w:color="EFEFEF" w:fill="auto"/>
        <w:ind w:left="720"/>
        <w:rPr>
          <w:lang w:val="sv-SE"/>
        </w:rPr>
      </w:pPr>
      <w:r w:rsidRPr="00C61C81">
        <w:rPr>
          <w:i/>
          <w:iCs/>
          <w:color w:val="595959"/>
          <w:lang w:val="sv-SE"/>
        </w:rPr>
        <w:t xml:space="preserve">I 8 kap. 42 § </w:t>
      </w:r>
      <w:proofErr w:type="gramStart"/>
      <w:r w:rsidRPr="00C61C81">
        <w:rPr>
          <w:i/>
          <w:iCs/>
          <w:color w:val="595959"/>
          <w:lang w:val="sv-SE"/>
        </w:rPr>
        <w:t>2 st.</w:t>
      </w:r>
      <w:proofErr w:type="gramEnd"/>
      <w:r w:rsidRPr="00C61C81">
        <w:rPr>
          <w:i/>
          <w:iCs/>
          <w:color w:val="595959"/>
          <w:lang w:val="sv-SE"/>
        </w:rPr>
        <w:t xml:space="preserve"> 2 m. ABL finns en allmän bestämmelse om kompetensöverskridande. Där regleras vad som gäller för det fall att styrelsen eller den verkställande direktören har överträtt en föreskrift som har meddelats av ett annat bolagsorgan. Bestämmelsen är tillämplig även i förevarande sammanhang. Det innebär att bolaget inte, gentemot en befattningshavare som har ingått ett avtal med bolaget om ersättning, kan göra gällande att avtalet inte gäller därför att styrelsen eller den verkställande direktören har brutit mot riktlinjerna. Detta gäller oavsett om befattningshavaren var i god tro eller inte.</w:t>
      </w:r>
    </w:p>
    <w:p w14:paraId="213A559B" w14:textId="77777777" w:rsidR="007A43D6" w:rsidRPr="00C61C81" w:rsidRDefault="00C61C81">
      <w:pPr>
        <w:shd w:val="solid" w:color="EFEFEF" w:fill="auto"/>
        <w:ind w:left="720"/>
        <w:rPr>
          <w:lang w:val="sv-SE"/>
        </w:rPr>
      </w:pPr>
      <w:r w:rsidRPr="00C61C81">
        <w:rPr>
          <w:i/>
          <w:iCs/>
          <w:color w:val="595959"/>
          <w:lang w:val="sv-SE"/>
        </w:rPr>
        <w:t>Styrelsen i ett aktiemarknadsbolag ska alltså varje år upprätta förslag till riktlinjer för bestämmande av lön och annan ersättning till den verkställande direktören och andra personer i bolagets ledning. Med ersättning jämställs överlåtelse av värdepapper och upplåtelse av rätt att i framtiden förvärva värdepapper från bolaget. Information om tidigare beslutade ersättningar som inte har förfallit till betalning ska fogas till förslaget.</w:t>
      </w:r>
    </w:p>
    <w:p w14:paraId="55F2F05A" w14:textId="77777777" w:rsidR="007A43D6" w:rsidRPr="00C61C81" w:rsidRDefault="00C61C81">
      <w:pPr>
        <w:shd w:val="solid" w:color="EFEFEF" w:fill="auto"/>
        <w:ind w:left="720"/>
        <w:rPr>
          <w:lang w:val="sv-SE"/>
        </w:rPr>
      </w:pPr>
      <w:r w:rsidRPr="00C61C81">
        <w:rPr>
          <w:i/>
          <w:iCs/>
          <w:color w:val="595959"/>
          <w:lang w:val="sv-SE"/>
        </w:rPr>
        <w:t xml:space="preserve">Förslaget ska avse tiden från bolagsstämman vid vilken riktlinjerna beslutas. Förslaget ska tas in i förvaltningsberättelsen, se 6 kap. 1 a § ÅRL och ingår därmed i de handlingar som ska hållas tillgängliga inför årsstämman (se 7 kap. 25 § ABL). Vid årsstämman ska beslut fattas om styrelsens förslag till riktlinjer (7 kap. 61 §). Inget hindrar att styrelsen lägger fram alternativa förslag, </w:t>
      </w:r>
      <w:proofErr w:type="gramStart"/>
      <w:r w:rsidRPr="00C61C81">
        <w:rPr>
          <w:i/>
          <w:iCs/>
          <w:color w:val="595959"/>
          <w:lang w:val="sv-SE"/>
        </w:rPr>
        <w:t>t.ex.</w:t>
      </w:r>
      <w:proofErr w:type="gramEnd"/>
      <w:r w:rsidRPr="00C61C81">
        <w:rPr>
          <w:i/>
          <w:iCs/>
          <w:color w:val="595959"/>
          <w:lang w:val="sv-SE"/>
        </w:rPr>
        <w:t xml:space="preserve"> om att bolaget ska ersätta den verkställande direktören enligt en av flera modeller. Inget hindrar heller att de föreslagna riktlinjerna ger utrymme för flera olika </w:t>
      </w:r>
      <w:r w:rsidRPr="00C61C81">
        <w:rPr>
          <w:i/>
          <w:iCs/>
          <w:color w:val="595959"/>
          <w:lang w:val="sv-SE"/>
        </w:rPr>
        <w:lastRenderedPageBreak/>
        <w:t>modeller som styrelsen i det enskilda fallet kan välja mellan. Att det är fråga om riktlinjer innebär att vad som ska bestämmas är vilka principer för bestämmande av lön och annan ersättning till de aktuella personerna som bolaget ska tillämpa. Riktlinjerna behöver inte ange lön och andra slag av fasta ersättningar i absoluta tal. Inte heller behöver riktlinjerna innehålla något i pengar uttryckt tak för den totala ersättningsnivån.</w:t>
      </w:r>
    </w:p>
    <w:p w14:paraId="63FB8CC0" w14:textId="77777777" w:rsidR="007A43D6" w:rsidRPr="00C61C81" w:rsidRDefault="00C61C81">
      <w:pPr>
        <w:shd w:val="solid" w:color="EFEFEF" w:fill="auto"/>
        <w:ind w:left="720"/>
        <w:rPr>
          <w:lang w:val="sv-SE"/>
        </w:rPr>
      </w:pPr>
      <w:r w:rsidRPr="00C61C81">
        <w:rPr>
          <w:i/>
          <w:iCs/>
          <w:color w:val="595959"/>
          <w:lang w:val="sv-SE"/>
        </w:rPr>
        <w:t>Riktlinjerna ska omfatta den verkställande direktören och andra personer i bolagets ledning. Ersättningar till styrelseledamöter och styrelsesuppleanter för arbete inom styrelseuppdraget berörs inte av riktlinjerna. För sådana ersättningar gäller i stället att det är bolagsstämman som ska besluta, 8 kap. 23 a § ABL. Om en styrelseledamot är anställd av bolaget, ska dock ersättningar som han eller hon erhåller i denna egenskap omfattas av riktlinjerna, liksom konsultarvoden.</w:t>
      </w:r>
    </w:p>
    <w:p w14:paraId="44539CB5" w14:textId="77777777" w:rsidR="007A43D6" w:rsidRPr="00C61C81" w:rsidRDefault="00C61C81">
      <w:pPr>
        <w:shd w:val="solid" w:color="EFEFEF" w:fill="auto"/>
        <w:ind w:left="720"/>
        <w:rPr>
          <w:lang w:val="sv-SE"/>
        </w:rPr>
      </w:pPr>
      <w:r w:rsidRPr="00C61C81">
        <w:rPr>
          <w:i/>
          <w:iCs/>
          <w:color w:val="595959"/>
          <w:lang w:val="sv-SE"/>
        </w:rPr>
        <w:t xml:space="preserve">Som exempel på benämningar på befattningshavare som vanligen ingår i den krets som omfattas av riktlinjerna kan nämnas ekonomidirektör, finansdirektör, affärsområdeschef och personalchef. Vice verkställande direktör omfattas inte, om inte, som ofta torde vara fallet, han eller hon ingår i bolagets ledning, </w:t>
      </w:r>
      <w:proofErr w:type="gramStart"/>
      <w:r w:rsidRPr="00C61C81">
        <w:rPr>
          <w:i/>
          <w:iCs/>
          <w:color w:val="595959"/>
          <w:lang w:val="sv-SE"/>
        </w:rPr>
        <w:t>t.ex.</w:t>
      </w:r>
      <w:proofErr w:type="gramEnd"/>
      <w:r w:rsidRPr="00C61C81">
        <w:rPr>
          <w:i/>
          <w:iCs/>
          <w:color w:val="595959"/>
          <w:lang w:val="sv-SE"/>
        </w:rPr>
        <w:t xml:space="preserve"> i bolagets direktion. Är bolaget ett moderbolag, är det naturligt att uppgifterna omfattar i vart fall av moderbolaget anställda personer som ingår i koncernledningen.</w:t>
      </w:r>
    </w:p>
    <w:p w14:paraId="56AFA85D" w14:textId="77777777" w:rsidR="007A43D6" w:rsidRPr="00C61C81" w:rsidRDefault="00C61C81">
      <w:pPr>
        <w:shd w:val="solid" w:color="EFEFEF" w:fill="auto"/>
        <w:ind w:left="720"/>
        <w:rPr>
          <w:lang w:val="sv-SE"/>
        </w:rPr>
      </w:pPr>
      <w:r w:rsidRPr="00C61C81">
        <w:rPr>
          <w:i/>
          <w:iCs/>
          <w:color w:val="595959"/>
          <w:lang w:val="sv-SE"/>
        </w:rPr>
        <w:t>Innehållet i förslaget till riktlinjer ska avse lön och annan ersättning. Detta innebär att alla typer av ersättningar och förmåner, såsom lön, tantiem, provision, pension, avgångsvederlag, bonus, andel i vinst och naturaförmåner, inryms. Även ersättningsprogram som baseras på aktier, konvertibler och optioner av olika slag omfattas, oavsett om det framtida ekonomiska utfallet av värdepapperen är ovisst eller ej.</w:t>
      </w:r>
    </w:p>
    <w:p w14:paraId="2BDAE51B" w14:textId="77777777" w:rsidR="007A43D6" w:rsidRPr="00C61C81" w:rsidRDefault="00C61C81">
      <w:pPr>
        <w:shd w:val="solid" w:color="EFEFEF" w:fill="auto"/>
        <w:ind w:left="720"/>
        <w:rPr>
          <w:lang w:val="sv-SE"/>
        </w:rPr>
      </w:pPr>
      <w:r w:rsidRPr="00C61C81">
        <w:rPr>
          <w:i/>
          <w:iCs/>
          <w:color w:val="595959"/>
          <w:lang w:val="sv-SE"/>
        </w:rPr>
        <w:t xml:space="preserve">Förslaget till riktlinjer omfattar inte emissioner </w:t>
      </w:r>
      <w:proofErr w:type="gramStart"/>
      <w:r w:rsidRPr="00C61C81">
        <w:rPr>
          <w:i/>
          <w:iCs/>
          <w:color w:val="595959"/>
          <w:lang w:val="sv-SE"/>
        </w:rPr>
        <w:t>m.m.</w:t>
      </w:r>
      <w:proofErr w:type="gramEnd"/>
      <w:r w:rsidRPr="00C61C81">
        <w:rPr>
          <w:i/>
          <w:iCs/>
          <w:color w:val="595959"/>
          <w:lang w:val="sv-SE"/>
        </w:rPr>
        <w:t xml:space="preserve"> som omfattas av 16 kap. ABL. Däremot omfattas s.k. syntetiska optioner och personaloptioner.</w:t>
      </w:r>
    </w:p>
    <w:p w14:paraId="0794172D" w14:textId="77777777" w:rsidR="007A43D6" w:rsidRPr="00C61C81" w:rsidRDefault="00C61C81">
      <w:pPr>
        <w:shd w:val="solid" w:color="EFEFEF" w:fill="auto"/>
        <w:ind w:left="720"/>
        <w:rPr>
          <w:lang w:val="sv-SE"/>
        </w:rPr>
      </w:pPr>
      <w:r w:rsidRPr="00C61C81">
        <w:rPr>
          <w:i/>
          <w:iCs/>
          <w:color w:val="595959"/>
          <w:lang w:val="sv-SE"/>
        </w:rPr>
        <w:t>ABL innehåller inte någon anvisning om för hur lång tidsperiod som de föreslagna riktlinjerna ska gälla. De bör dock rimligen ta sikte på tiden åtminstone fram till nästa årsstämma. Givetvis hindrar dock ingenting att riktlinjerna utformas med en längre tidshorisont.</w:t>
      </w:r>
    </w:p>
    <w:p w14:paraId="5749CF12" w14:textId="77777777" w:rsidR="007A43D6" w:rsidRPr="00C61C81" w:rsidRDefault="00C61C81">
      <w:pPr>
        <w:shd w:val="solid" w:color="EFEFEF" w:fill="auto"/>
        <w:ind w:left="720"/>
        <w:rPr>
          <w:lang w:val="sv-SE"/>
        </w:rPr>
      </w:pPr>
      <w:r w:rsidRPr="00C61C81">
        <w:rPr>
          <w:i/>
          <w:iCs/>
          <w:color w:val="595959"/>
          <w:lang w:val="sv-SE"/>
        </w:rPr>
        <w:t>Till förslaget till riktlinjer ska även fogas vissa uppgifter om ännu inte utfallna ersättningar. Till skillnad från de uppgifter som ska ingå i förslaget – vilka tar sikte på avtal om ersättningar som ingås efter det att förslaget har antagits av bolagsstämman – behöver till förslaget i denna del endast fogas information om ersättningarna. Häri ligger att de väsentligaste villkoren i de avtal som ligger till grund för åtagandena ska redovisas. Informationen behöver inte avse enskilda individer. Bestämmelsen tar sikte på ersättningar som vid tiden för bolagsstämmans kommande beslut inte har förfallit till betalning.</w:t>
      </w:r>
    </w:p>
    <w:p w14:paraId="4599C872" w14:textId="77777777" w:rsidR="007A43D6" w:rsidRPr="00C61C81" w:rsidRDefault="00C61C81">
      <w:pPr>
        <w:shd w:val="solid" w:color="EFEFEF" w:fill="auto"/>
        <w:ind w:left="720"/>
        <w:rPr>
          <w:lang w:val="sv-SE"/>
        </w:rPr>
      </w:pPr>
      <w:r w:rsidRPr="00C61C81">
        <w:rPr>
          <w:i/>
          <w:iCs/>
          <w:color w:val="595959"/>
          <w:lang w:val="sv-SE"/>
        </w:rPr>
        <w:t xml:space="preserve">Om förslaget till riktlinjer ger utrymme för ersättning som inte på förhand är bestämd till ett visst belopp, dvs. rörliga ersättningar, </w:t>
      </w:r>
      <w:proofErr w:type="gramStart"/>
      <w:r w:rsidRPr="00C61C81">
        <w:rPr>
          <w:i/>
          <w:iCs/>
          <w:color w:val="595959"/>
          <w:lang w:val="sv-SE"/>
        </w:rPr>
        <w:t>t.ex.</w:t>
      </w:r>
      <w:proofErr w:type="gramEnd"/>
      <w:r w:rsidRPr="00C61C81">
        <w:rPr>
          <w:i/>
          <w:iCs/>
          <w:color w:val="595959"/>
          <w:lang w:val="sv-SE"/>
        </w:rPr>
        <w:t xml:space="preserve"> aktiekursrelaterade sådana, ska det innehålla uppgift om ersättningens art och under vilka förutsättningar den ska lämnas eller kunna göras gällande. I så fall ska till förslaget också fogas uppgift om vad bolagets åtaganden gentemot de personer som omfattas sammanlagt kan beräknas kosta bolaget vid olika tänkbara utfall.</w:t>
      </w:r>
    </w:p>
    <w:p w14:paraId="37AB8E43" w14:textId="77777777" w:rsidR="007A43D6" w:rsidRPr="00C61C81" w:rsidRDefault="00C61C81">
      <w:pPr>
        <w:shd w:val="solid" w:color="EFEFEF" w:fill="auto"/>
        <w:ind w:left="720"/>
        <w:rPr>
          <w:lang w:val="sv-SE"/>
        </w:rPr>
      </w:pPr>
      <w:r w:rsidRPr="00C61C81">
        <w:rPr>
          <w:i/>
          <w:iCs/>
          <w:color w:val="595959"/>
          <w:lang w:val="sv-SE"/>
        </w:rPr>
        <w:t xml:space="preserve">Om ersättningen får bestå av </w:t>
      </w:r>
      <w:proofErr w:type="gramStart"/>
      <w:r w:rsidRPr="00C61C81">
        <w:rPr>
          <w:i/>
          <w:iCs/>
          <w:color w:val="595959"/>
          <w:lang w:val="sv-SE"/>
        </w:rPr>
        <w:t>t.ex.</w:t>
      </w:r>
      <w:proofErr w:type="gramEnd"/>
      <w:r w:rsidRPr="00C61C81">
        <w:rPr>
          <w:i/>
          <w:iCs/>
          <w:color w:val="595959"/>
          <w:lang w:val="sv-SE"/>
        </w:rPr>
        <w:t xml:space="preserve"> en viss form av värdepapper ska det framgå av förslaget till riktlinjer. Vidare ska det framgå under vilka förutsättningar som ersättningen ska lämnas eller kunna göras gällande. Detta kan </w:t>
      </w:r>
      <w:proofErr w:type="gramStart"/>
      <w:r w:rsidRPr="00C61C81">
        <w:rPr>
          <w:i/>
          <w:iCs/>
          <w:color w:val="595959"/>
          <w:lang w:val="sv-SE"/>
        </w:rPr>
        <w:t>t.ex.</w:t>
      </w:r>
      <w:proofErr w:type="gramEnd"/>
      <w:r w:rsidRPr="00C61C81">
        <w:rPr>
          <w:i/>
          <w:iCs/>
          <w:color w:val="595959"/>
          <w:lang w:val="sv-SE"/>
        </w:rPr>
        <w:t xml:space="preserve"> ske så, att det anges att en viss vinst, omsättning eller dylikt berättigar till en viss rörlig ersättning. Om inte någon förutsättning alls behöver vara för handen, ska detta anges.</w:t>
      </w:r>
    </w:p>
    <w:p w14:paraId="4B7D79CE" w14:textId="77777777" w:rsidR="007A43D6" w:rsidRPr="00C61C81" w:rsidRDefault="00C61C81">
      <w:pPr>
        <w:shd w:val="solid" w:color="EFEFEF" w:fill="auto"/>
        <w:ind w:left="720"/>
        <w:rPr>
          <w:lang w:val="sv-SE"/>
        </w:rPr>
      </w:pPr>
      <w:r w:rsidRPr="00C61C81">
        <w:rPr>
          <w:i/>
          <w:iCs/>
          <w:color w:val="595959"/>
          <w:lang w:val="sv-SE"/>
        </w:rPr>
        <w:t>I riktlinjerna får det bestämmas att styrelsen får frångå dessa, om det i ett enskilt fall finns särskilda skäl för det.</w:t>
      </w:r>
    </w:p>
    <w:p w14:paraId="27B6A908" w14:textId="77777777" w:rsidR="007A43D6" w:rsidRPr="00C61C81" w:rsidRDefault="00C61C81">
      <w:pPr>
        <w:shd w:val="solid" w:color="EFEFEF" w:fill="auto"/>
        <w:ind w:left="720"/>
        <w:rPr>
          <w:lang w:val="sv-SE"/>
        </w:rPr>
      </w:pPr>
      <w:r w:rsidRPr="00C61C81">
        <w:rPr>
          <w:i/>
          <w:iCs/>
          <w:color w:val="595959"/>
          <w:lang w:val="sv-SE"/>
        </w:rPr>
        <w:t xml:space="preserve">Senast tre veckor före årsstämman ska bolagets revisor lämna ett skriftligt, undertecknat yttrande till styrelsen om huruvida beslutade riktlinjer som har gällt sedan föregående </w:t>
      </w:r>
      <w:r w:rsidRPr="00C61C81">
        <w:rPr>
          <w:i/>
          <w:iCs/>
          <w:color w:val="595959"/>
          <w:lang w:val="sv-SE"/>
        </w:rPr>
        <w:lastRenderedPageBreak/>
        <w:t>årsstämma har följts. Om riktlinjerna enligt revisorns mening inte har följts, ska skälen för denna bedömning framgå.</w:t>
      </w:r>
    </w:p>
    <w:p w14:paraId="257F5F8A" w14:textId="77777777" w:rsidR="007A43D6" w:rsidRPr="00C61C81" w:rsidRDefault="00C61C81">
      <w:pPr>
        <w:shd w:val="solid" w:color="EFEFEF" w:fill="auto"/>
        <w:ind w:left="720"/>
        <w:rPr>
          <w:lang w:val="sv-SE"/>
        </w:rPr>
      </w:pPr>
      <w:r w:rsidRPr="00C61C81">
        <w:rPr>
          <w:i/>
          <w:iCs/>
          <w:color w:val="595959"/>
          <w:lang w:val="sv-SE"/>
        </w:rPr>
        <w:t xml:space="preserve">Om revisorn anser att riktlinjerna har följts, behöver yttrandet inte innehålla något annat än ett konstaterande av detta. I annat fall ska i yttrandet anges de </w:t>
      </w:r>
      <w:proofErr w:type="gramStart"/>
      <w:r w:rsidRPr="00C61C81">
        <w:rPr>
          <w:i/>
          <w:iCs/>
          <w:color w:val="595959"/>
          <w:lang w:val="sv-SE"/>
        </w:rPr>
        <w:t>skäl revisorn</w:t>
      </w:r>
      <w:proofErr w:type="gramEnd"/>
      <w:r w:rsidRPr="00C61C81">
        <w:rPr>
          <w:i/>
          <w:iCs/>
          <w:color w:val="595959"/>
          <w:lang w:val="sv-SE"/>
        </w:rPr>
        <w:t xml:space="preserve"> har för sin bedömning. Om olika riktlinjer har gällt under tiden sedan den föregående årsstämman, ska yttrandet avse samtliga.</w:t>
      </w:r>
    </w:p>
    <w:p w14:paraId="2280FD7D" w14:textId="77777777" w:rsidR="007A43D6" w:rsidRPr="00C61C81" w:rsidRDefault="00C61C81">
      <w:pPr>
        <w:shd w:val="solid" w:color="EFEFEF" w:fill="auto"/>
        <w:ind w:left="720"/>
        <w:rPr>
          <w:lang w:val="sv-SE"/>
        </w:rPr>
      </w:pPr>
      <w:r w:rsidRPr="00C61C81">
        <w:rPr>
          <w:i/>
          <w:iCs/>
          <w:color w:val="595959"/>
          <w:lang w:val="sv-SE"/>
        </w:rPr>
        <w:t>Den närmare omfattningen av revisorns granskning får avgöras inom ramen för god revisionssed. En utgångspunkt är att revisorns granskning av om riktlinjerna har följts huvudsakligen bör ta sikte på om styrelsens och den verkställande direktörens beslut om ersättningar står i överensstämmelse med riktlinjerna. Därutöver bör revisorn översiktligt granska om utbetalade ersättningar står i överensstämmelse med riktlinjerna. Självfallet måste granskningen också anpassas efter vilket innehåll som de av bolagsstämman beslutade riktlinjerna har. Även frågan om vilka fel och avvikelser som revisorn ska rapportera i yttrandet får avgöras inom ramen för god revisionssed. Normalt bör fel och avvikelser som inte är av väsentlig betydelse inte behöva rapporteras.</w:t>
      </w:r>
    </w:p>
    <w:p w14:paraId="49895B68" w14:textId="77777777" w:rsidR="007A43D6" w:rsidRDefault="00C61C81">
      <w:pPr>
        <w:shd w:val="solid" w:color="EFEFEF" w:fill="auto"/>
        <w:ind w:left="720"/>
      </w:pPr>
      <w:r w:rsidRPr="00C61C81">
        <w:rPr>
          <w:i/>
          <w:iCs/>
          <w:color w:val="595959"/>
          <w:lang w:val="sv-SE"/>
        </w:rPr>
        <w:t xml:space="preserve">Revisorsyttrandet ska hållas tillgängligt för aktieägarna enligt bestämmelserna i 7 kap. 25 och 62 §§ ABL. Om styrelsen, utan stöd av 8 kap. 53 § ABL, eller den verkställande direktören inte har följt beslutade riktlinjer, torde detta kunna föranleda ersättningsskyldighet enligt bestämmelserna i 29 kap. ABL. Detta utgör ett förhållande som en revisor har anledning att anmärka på i revisionsberättelsen (se 9 kap. 33 § </w:t>
      </w:r>
      <w:proofErr w:type="gramStart"/>
      <w:r w:rsidRPr="00C61C81">
        <w:rPr>
          <w:i/>
          <w:iCs/>
          <w:color w:val="595959"/>
          <w:lang w:val="sv-SE"/>
        </w:rPr>
        <w:t>2 st.</w:t>
      </w:r>
      <w:proofErr w:type="gramEnd"/>
      <w:r w:rsidRPr="00C61C81">
        <w:rPr>
          <w:i/>
          <w:iCs/>
          <w:color w:val="595959"/>
          <w:lang w:val="sv-SE"/>
        </w:rPr>
        <w:t xml:space="preserve"> </w:t>
      </w:r>
      <w:r>
        <w:rPr>
          <w:i/>
          <w:iCs/>
          <w:color w:val="595959"/>
        </w:rPr>
        <w:t>ABL).</w:t>
      </w:r>
    </w:p>
    <w:p w14:paraId="35848B0F" w14:textId="77777777" w:rsidR="00C61C81" w:rsidRDefault="00C61C81" w:rsidP="00C61C81">
      <w:pPr>
        <w:pStyle w:val="OptionTitle"/>
        <w:ind w:left="720"/>
      </w:pPr>
    </w:p>
    <w:p w14:paraId="38D795F7" w14:textId="77777777" w:rsidR="007A43D6" w:rsidRDefault="00C61C81">
      <w:pPr>
        <w:pStyle w:val="OptionTitle"/>
        <w:numPr>
          <w:ilvl w:val="1"/>
          <w:numId w:val="2"/>
        </w:numPr>
        <w:ind w:left="720"/>
      </w:pPr>
      <w:r>
        <w:t>[</w:t>
      </w:r>
      <w:proofErr w:type="spellStart"/>
      <w:r>
        <w:t>Kupongbolag</w:t>
      </w:r>
      <w:proofErr w:type="spellEnd"/>
      <w:r>
        <w:t>]</w:t>
      </w:r>
    </w:p>
    <w:p w14:paraId="41A10490" w14:textId="77777777" w:rsidR="007A43D6" w:rsidRPr="00C61C81" w:rsidRDefault="00C61C81">
      <w:pPr>
        <w:ind w:left="720"/>
        <w:rPr>
          <w:lang w:val="sv-SE"/>
        </w:rPr>
      </w:pPr>
      <w:r w:rsidRPr="00C61C81">
        <w:rPr>
          <w:lang w:val="sv-SE"/>
        </w:rPr>
        <w:t>Ordinarie bolagsstämma (årsstämma) i [</w:t>
      </w:r>
      <w:r w:rsidRPr="00C61C81">
        <w:rPr>
          <w:i/>
          <w:iCs/>
          <w:lang w:val="sv-SE"/>
        </w:rPr>
        <w:t xml:space="preserve">bolagsnamn och </w:t>
      </w:r>
      <w:r w:rsidRPr="00C61C81">
        <w:rPr>
          <w:lang w:val="sv-SE"/>
        </w:rPr>
        <w:t>organisationsnummer] äger rum [</w:t>
      </w:r>
      <w:r w:rsidRPr="00C61C81">
        <w:rPr>
          <w:i/>
          <w:iCs/>
          <w:lang w:val="sv-SE"/>
        </w:rPr>
        <w:t>veckodag</w:t>
      </w:r>
      <w:r w:rsidRPr="00C61C81">
        <w:rPr>
          <w:lang w:val="sv-SE"/>
        </w:rPr>
        <w:t>] den [</w:t>
      </w:r>
      <w:r w:rsidRPr="00C61C81">
        <w:rPr>
          <w:i/>
          <w:iCs/>
          <w:lang w:val="sv-SE"/>
        </w:rPr>
        <w:t>datum</w:t>
      </w:r>
      <w:r w:rsidRPr="00C61C81">
        <w:rPr>
          <w:lang w:val="sv-SE"/>
        </w:rPr>
        <w:t>] kl. [</w:t>
      </w:r>
      <w:r w:rsidRPr="00C61C81">
        <w:rPr>
          <w:i/>
          <w:iCs/>
          <w:lang w:val="sv-SE"/>
        </w:rPr>
        <w:t>tid</w:t>
      </w:r>
      <w:r w:rsidRPr="00C61C81">
        <w:rPr>
          <w:lang w:val="sv-SE"/>
        </w:rPr>
        <w:t>] i [</w:t>
      </w:r>
      <w:r w:rsidRPr="00C61C81">
        <w:rPr>
          <w:i/>
          <w:iCs/>
          <w:lang w:val="sv-SE"/>
        </w:rPr>
        <w:t>plats, adress</w:t>
      </w:r>
      <w:r w:rsidRPr="00C61C81">
        <w:rPr>
          <w:lang w:val="sv-SE"/>
        </w:rPr>
        <w:t>].</w:t>
      </w:r>
    </w:p>
    <w:p w14:paraId="5938EE5D" w14:textId="77777777" w:rsidR="007A43D6" w:rsidRPr="00C61C81" w:rsidRDefault="00C61C81">
      <w:pPr>
        <w:ind w:left="720"/>
        <w:rPr>
          <w:lang w:val="sv-SE"/>
        </w:rPr>
      </w:pPr>
      <w:r w:rsidRPr="00C61C81">
        <w:rPr>
          <w:lang w:val="sv-SE"/>
        </w:rPr>
        <w:t>Rätt att delta i stämman</w:t>
      </w:r>
    </w:p>
    <w:p w14:paraId="781D4EC2" w14:textId="77777777" w:rsidR="007A43D6" w:rsidRPr="00C61C81" w:rsidRDefault="00C61C81">
      <w:pPr>
        <w:ind w:left="720"/>
        <w:rPr>
          <w:lang w:val="sv-SE"/>
        </w:rPr>
      </w:pPr>
      <w:r w:rsidRPr="00C61C81">
        <w:rPr>
          <w:lang w:val="sv-SE"/>
        </w:rPr>
        <w:t>För att få delta i bolagsstämman måste aktieägare vara registrerad i den av bolaget förda aktieboken.</w:t>
      </w:r>
    </w:p>
    <w:p w14:paraId="176354AD" w14:textId="77777777" w:rsidR="007A43D6" w:rsidRPr="00C61C81" w:rsidRDefault="00C61C81">
      <w:pPr>
        <w:ind w:left="720"/>
        <w:rPr>
          <w:lang w:val="sv-SE"/>
        </w:rPr>
      </w:pPr>
      <w:r w:rsidRPr="00C61C81">
        <w:rPr>
          <w:lang w:val="sv-SE"/>
        </w:rPr>
        <w:t>Anmälan om deltagande</w:t>
      </w:r>
    </w:p>
    <w:p w14:paraId="58B42F69" w14:textId="77777777" w:rsidR="007A43D6" w:rsidRPr="00C61C81" w:rsidRDefault="00C61C81">
      <w:pPr>
        <w:ind w:left="720"/>
        <w:rPr>
          <w:lang w:val="sv-SE"/>
        </w:rPr>
      </w:pPr>
      <w:r w:rsidRPr="00C61C81">
        <w:rPr>
          <w:lang w:val="sv-SE"/>
        </w:rPr>
        <w:t>Förutom den ovannämnda registreringen i aktieboken måste anmälan om deltagande göras till [</w:t>
      </w:r>
      <w:r w:rsidRPr="00C61C81">
        <w:rPr>
          <w:i/>
          <w:iCs/>
          <w:lang w:val="sv-SE"/>
        </w:rPr>
        <w:t>aktiebolaget</w:t>
      </w:r>
      <w:r w:rsidRPr="00C61C81">
        <w:rPr>
          <w:lang w:val="sv-SE"/>
        </w:rPr>
        <w:t>] senast [</w:t>
      </w:r>
      <w:r w:rsidRPr="00C61C81">
        <w:rPr>
          <w:i/>
          <w:iCs/>
          <w:lang w:val="sv-SE"/>
        </w:rPr>
        <w:t>veckodag</w:t>
      </w:r>
      <w:r w:rsidRPr="00C61C81">
        <w:rPr>
          <w:lang w:val="sv-SE"/>
        </w:rPr>
        <w:t>] den [</w:t>
      </w:r>
      <w:r w:rsidRPr="00C61C81">
        <w:rPr>
          <w:i/>
          <w:iCs/>
          <w:lang w:val="sv-SE"/>
        </w:rPr>
        <w:t>datum</w:t>
      </w:r>
      <w:r w:rsidRPr="00C61C81">
        <w:rPr>
          <w:lang w:val="sv-SE"/>
        </w:rPr>
        <w:t>] kl. [</w:t>
      </w:r>
      <w:r w:rsidRPr="00C61C81">
        <w:rPr>
          <w:i/>
          <w:iCs/>
          <w:lang w:val="sv-SE"/>
        </w:rPr>
        <w:t>tid</w:t>
      </w:r>
      <w:proofErr w:type="gramStart"/>
      <w:r w:rsidRPr="00C61C81">
        <w:rPr>
          <w:lang w:val="sv-SE"/>
        </w:rPr>
        <w:t>] .</w:t>
      </w:r>
      <w:proofErr w:type="gramEnd"/>
      <w:r w:rsidRPr="00C61C81">
        <w:rPr>
          <w:lang w:val="sv-SE"/>
        </w:rPr>
        <w:t xml:space="preserve"> Detta kan göras per brev under adress [</w:t>
      </w:r>
      <w:r w:rsidRPr="00C61C81">
        <w:rPr>
          <w:i/>
          <w:iCs/>
          <w:lang w:val="sv-SE"/>
        </w:rPr>
        <w:t>adress</w:t>
      </w:r>
      <w:r w:rsidRPr="00C61C81">
        <w:rPr>
          <w:lang w:val="sv-SE"/>
        </w:rPr>
        <w:t>], per e-mail på adress [</w:t>
      </w:r>
      <w:r w:rsidRPr="00C61C81">
        <w:rPr>
          <w:i/>
          <w:iCs/>
          <w:lang w:val="sv-SE"/>
        </w:rPr>
        <w:t>e-postadress</w:t>
      </w:r>
      <w:r w:rsidRPr="00C61C81">
        <w:rPr>
          <w:lang w:val="sv-SE"/>
        </w:rPr>
        <w:t>] eller per telefon [</w:t>
      </w:r>
      <w:r w:rsidRPr="00C61C81">
        <w:rPr>
          <w:i/>
          <w:iCs/>
          <w:lang w:val="sv-SE"/>
        </w:rPr>
        <w:t>telefonnummer</w:t>
      </w:r>
      <w:r w:rsidRPr="00C61C81">
        <w:rPr>
          <w:lang w:val="sv-SE"/>
        </w:rPr>
        <w:t>] respektive [</w:t>
      </w:r>
      <w:r w:rsidRPr="00C61C81">
        <w:rPr>
          <w:i/>
          <w:iCs/>
          <w:lang w:val="sv-SE"/>
        </w:rPr>
        <w:t>telefonnummer</w:t>
      </w:r>
      <w:r w:rsidRPr="00C61C81">
        <w:rPr>
          <w:lang w:val="sv-SE"/>
        </w:rPr>
        <w:t>].</w:t>
      </w:r>
    </w:p>
    <w:p w14:paraId="138BC2B0" w14:textId="77777777" w:rsidR="007A43D6" w:rsidRDefault="00C61C81">
      <w:pPr>
        <w:ind w:left="720"/>
      </w:pPr>
      <w:proofErr w:type="spellStart"/>
      <w:r>
        <w:t>Ärenden</w:t>
      </w:r>
      <w:proofErr w:type="spellEnd"/>
      <w:r>
        <w:t xml:space="preserve"> </w:t>
      </w:r>
      <w:proofErr w:type="spellStart"/>
      <w:r>
        <w:t>på</w:t>
      </w:r>
      <w:proofErr w:type="spellEnd"/>
      <w:r>
        <w:t xml:space="preserve"> </w:t>
      </w:r>
      <w:proofErr w:type="spellStart"/>
      <w:r>
        <w:t>stämman</w:t>
      </w:r>
      <w:proofErr w:type="spellEnd"/>
    </w:p>
    <w:p w14:paraId="73B890DB" w14:textId="77777777" w:rsidR="007A43D6" w:rsidRDefault="00C61C81">
      <w:pPr>
        <w:numPr>
          <w:ilvl w:val="0"/>
          <w:numId w:val="3"/>
        </w:numPr>
        <w:ind w:left="1440"/>
      </w:pPr>
      <w:r>
        <w:t xml:space="preserve">Val av </w:t>
      </w:r>
      <w:proofErr w:type="spellStart"/>
      <w:r>
        <w:t>ordförande</w:t>
      </w:r>
      <w:proofErr w:type="spellEnd"/>
      <w:r>
        <w:t xml:space="preserve"> </w:t>
      </w:r>
      <w:proofErr w:type="spellStart"/>
      <w:r>
        <w:t>på</w:t>
      </w:r>
      <w:proofErr w:type="spellEnd"/>
      <w:r>
        <w:t xml:space="preserve"> </w:t>
      </w:r>
      <w:proofErr w:type="spellStart"/>
      <w:r>
        <w:t>stämman</w:t>
      </w:r>
      <w:proofErr w:type="spellEnd"/>
    </w:p>
    <w:p w14:paraId="0A9A273C" w14:textId="77777777" w:rsidR="007A43D6" w:rsidRDefault="00C61C81">
      <w:pPr>
        <w:numPr>
          <w:ilvl w:val="0"/>
          <w:numId w:val="3"/>
        </w:numPr>
        <w:ind w:left="1440"/>
      </w:pPr>
      <w:proofErr w:type="spellStart"/>
      <w:r>
        <w:t>Upprättande</w:t>
      </w:r>
      <w:proofErr w:type="spellEnd"/>
      <w:r>
        <w:t xml:space="preserve"> </w:t>
      </w:r>
      <w:proofErr w:type="spellStart"/>
      <w:r>
        <w:t>och</w:t>
      </w:r>
      <w:proofErr w:type="spellEnd"/>
      <w:r>
        <w:t xml:space="preserve"> </w:t>
      </w:r>
      <w:proofErr w:type="spellStart"/>
      <w:r>
        <w:t>godkännande</w:t>
      </w:r>
      <w:proofErr w:type="spellEnd"/>
      <w:r>
        <w:t xml:space="preserve"> av </w:t>
      </w:r>
      <w:proofErr w:type="spellStart"/>
      <w:r>
        <w:t>röstlängd</w:t>
      </w:r>
      <w:proofErr w:type="spellEnd"/>
    </w:p>
    <w:p w14:paraId="56DFDE12" w14:textId="77777777" w:rsidR="007A43D6" w:rsidRPr="00C61C81" w:rsidRDefault="00C61C81">
      <w:pPr>
        <w:numPr>
          <w:ilvl w:val="0"/>
          <w:numId w:val="3"/>
        </w:numPr>
        <w:ind w:left="1440"/>
        <w:rPr>
          <w:lang w:val="sv-SE"/>
        </w:rPr>
      </w:pPr>
      <w:r w:rsidRPr="00C61C81">
        <w:rPr>
          <w:lang w:val="sv-SE"/>
        </w:rPr>
        <w:t>Fråga om godkännande av styrelsens förslag till dagordning</w:t>
      </w:r>
    </w:p>
    <w:p w14:paraId="655737FF" w14:textId="77777777" w:rsidR="007A43D6" w:rsidRPr="00C61C81" w:rsidRDefault="00C61C81">
      <w:pPr>
        <w:numPr>
          <w:ilvl w:val="0"/>
          <w:numId w:val="3"/>
        </w:numPr>
        <w:ind w:left="1440"/>
        <w:rPr>
          <w:lang w:val="sv-SE"/>
        </w:rPr>
      </w:pPr>
      <w:r w:rsidRPr="00C61C81">
        <w:rPr>
          <w:lang w:val="sv-SE"/>
        </w:rPr>
        <w:t>Val av en eller två justeringsmän</w:t>
      </w:r>
    </w:p>
    <w:p w14:paraId="5E0C1B36" w14:textId="77777777" w:rsidR="007A43D6" w:rsidRPr="00C61C81" w:rsidRDefault="00C61C81">
      <w:pPr>
        <w:numPr>
          <w:ilvl w:val="0"/>
          <w:numId w:val="3"/>
        </w:numPr>
        <w:ind w:left="1440"/>
        <w:rPr>
          <w:lang w:val="sv-SE"/>
        </w:rPr>
      </w:pPr>
      <w:r w:rsidRPr="00C61C81">
        <w:rPr>
          <w:lang w:val="sv-SE"/>
        </w:rPr>
        <w:t>Prövning av om stämman blivit behörigen sammankallad</w:t>
      </w:r>
    </w:p>
    <w:p w14:paraId="117CBDD6" w14:textId="77777777" w:rsidR="007A43D6" w:rsidRDefault="00C61C81">
      <w:pPr>
        <w:numPr>
          <w:ilvl w:val="0"/>
          <w:numId w:val="3"/>
        </w:numPr>
        <w:ind w:left="1440"/>
      </w:pPr>
      <w:proofErr w:type="spellStart"/>
      <w:r>
        <w:t>Framläggande</w:t>
      </w:r>
      <w:proofErr w:type="spellEnd"/>
      <w:r>
        <w:t xml:space="preserve"> av </w:t>
      </w:r>
      <w:proofErr w:type="spellStart"/>
      <w:r>
        <w:t>årsredovisningen</w:t>
      </w:r>
      <w:proofErr w:type="spellEnd"/>
      <w:r>
        <w:t xml:space="preserve"> </w:t>
      </w:r>
      <w:proofErr w:type="spellStart"/>
      <w:r>
        <w:t>och</w:t>
      </w:r>
      <w:proofErr w:type="spellEnd"/>
      <w:r>
        <w:t xml:space="preserve"> </w:t>
      </w:r>
      <w:proofErr w:type="spellStart"/>
      <w:r>
        <w:t>revisionsberättelsen</w:t>
      </w:r>
      <w:proofErr w:type="spellEnd"/>
    </w:p>
    <w:p w14:paraId="798B7EB3" w14:textId="77777777" w:rsidR="007A43D6" w:rsidRDefault="00C61C81">
      <w:pPr>
        <w:numPr>
          <w:ilvl w:val="0"/>
          <w:numId w:val="3"/>
        </w:numPr>
        <w:ind w:left="1440"/>
      </w:pPr>
      <w:proofErr w:type="spellStart"/>
      <w:r>
        <w:t>Beslut</w:t>
      </w:r>
      <w:proofErr w:type="spellEnd"/>
    </w:p>
    <w:p w14:paraId="77888F90" w14:textId="77777777" w:rsidR="007A43D6" w:rsidRPr="00C61C81" w:rsidRDefault="00C61C81">
      <w:pPr>
        <w:numPr>
          <w:ilvl w:val="0"/>
          <w:numId w:val="4"/>
        </w:numPr>
        <w:ind w:left="1440"/>
        <w:rPr>
          <w:lang w:val="sv-SE"/>
        </w:rPr>
      </w:pPr>
      <w:r w:rsidRPr="00C61C81">
        <w:rPr>
          <w:lang w:val="sv-SE"/>
        </w:rPr>
        <w:t>om fastställelse av resultaträkningen och balansräkningen</w:t>
      </w:r>
    </w:p>
    <w:p w14:paraId="4CF86EF0" w14:textId="77777777" w:rsidR="007A43D6" w:rsidRPr="00C61C81" w:rsidRDefault="00C61C81">
      <w:pPr>
        <w:numPr>
          <w:ilvl w:val="0"/>
          <w:numId w:val="4"/>
        </w:numPr>
        <w:ind w:left="1440"/>
        <w:rPr>
          <w:lang w:val="sv-SE"/>
        </w:rPr>
      </w:pPr>
      <w:r w:rsidRPr="00C61C81">
        <w:rPr>
          <w:lang w:val="sv-SE"/>
        </w:rPr>
        <w:t>om dispositioner beträffande bolagets vinst eller förlust enligt den fastställda balansräkningen</w:t>
      </w:r>
    </w:p>
    <w:p w14:paraId="71C4CF1E" w14:textId="77777777" w:rsidR="007A43D6" w:rsidRPr="00C61C81" w:rsidRDefault="00C61C81">
      <w:pPr>
        <w:numPr>
          <w:ilvl w:val="0"/>
          <w:numId w:val="4"/>
        </w:numPr>
        <w:ind w:left="1440"/>
        <w:rPr>
          <w:lang w:val="sv-SE"/>
        </w:rPr>
      </w:pPr>
      <w:r w:rsidRPr="00C61C81">
        <w:rPr>
          <w:lang w:val="sv-SE"/>
        </w:rPr>
        <w:t>om ansvarsfrihet gentemot bolaget åt styrelseledamöterna och verkställande direktör</w:t>
      </w:r>
    </w:p>
    <w:p w14:paraId="264A9B40" w14:textId="77777777" w:rsidR="007A43D6" w:rsidRPr="00C61C81" w:rsidRDefault="00C61C81">
      <w:pPr>
        <w:numPr>
          <w:ilvl w:val="0"/>
          <w:numId w:val="3"/>
        </w:numPr>
        <w:ind w:left="1440"/>
        <w:rPr>
          <w:lang w:val="sv-SE"/>
        </w:rPr>
      </w:pPr>
      <w:r w:rsidRPr="00C61C81">
        <w:rPr>
          <w:lang w:val="sv-SE"/>
        </w:rPr>
        <w:lastRenderedPageBreak/>
        <w:t>Fastställande av arvode och annan ersättning för styrelseuppdrag till var och en av styrelseledamöterna samt, i förekommande fall, arvode till revisorerna</w:t>
      </w:r>
    </w:p>
    <w:p w14:paraId="1732A8B7" w14:textId="77777777" w:rsidR="007A43D6" w:rsidRPr="00C61C81" w:rsidRDefault="00C61C81">
      <w:pPr>
        <w:numPr>
          <w:ilvl w:val="0"/>
          <w:numId w:val="3"/>
        </w:numPr>
        <w:ind w:left="1440"/>
        <w:rPr>
          <w:lang w:val="sv-SE"/>
        </w:rPr>
      </w:pPr>
      <w:r w:rsidRPr="00C61C81">
        <w:rPr>
          <w:lang w:val="sv-SE"/>
        </w:rPr>
        <w:t>Val av styrelse och revisorer (om sådana ska utses)</w:t>
      </w:r>
    </w:p>
    <w:p w14:paraId="0D7F2C61" w14:textId="77777777" w:rsidR="007A43D6" w:rsidRPr="00C61C81" w:rsidRDefault="00C61C81">
      <w:pPr>
        <w:numPr>
          <w:ilvl w:val="0"/>
          <w:numId w:val="3"/>
        </w:numPr>
        <w:ind w:left="1440"/>
        <w:rPr>
          <w:lang w:val="sv-SE"/>
        </w:rPr>
      </w:pPr>
      <w:r w:rsidRPr="00C61C81">
        <w:rPr>
          <w:lang w:val="sv-SE"/>
        </w:rPr>
        <w:t>[</w:t>
      </w:r>
      <w:r w:rsidRPr="00C61C81">
        <w:rPr>
          <w:i/>
          <w:iCs/>
          <w:lang w:val="sv-SE"/>
        </w:rPr>
        <w:t>Annat ärende</w:t>
      </w:r>
      <w:r w:rsidRPr="00C61C81">
        <w:rPr>
          <w:lang w:val="sv-SE"/>
        </w:rPr>
        <w:t>] (annat ärende som ankommer på stämman enligt aktiebolagslagen (2005:551) eller bolagsordningen)</w:t>
      </w:r>
    </w:p>
    <w:p w14:paraId="62D64C0B" w14:textId="77777777" w:rsidR="007A43D6" w:rsidRPr="00C61C81" w:rsidRDefault="00C61C81">
      <w:pPr>
        <w:numPr>
          <w:ilvl w:val="0"/>
          <w:numId w:val="5"/>
        </w:numPr>
        <w:ind w:left="1440"/>
        <w:rPr>
          <w:lang w:val="sv-SE"/>
        </w:rPr>
      </w:pPr>
      <w:r w:rsidRPr="00C61C81">
        <w:rPr>
          <w:lang w:val="sv-SE"/>
        </w:rPr>
        <w:t>[</w:t>
      </w:r>
      <w:r w:rsidRPr="00C61C81">
        <w:rPr>
          <w:i/>
          <w:iCs/>
          <w:lang w:val="sv-SE"/>
        </w:rPr>
        <w:t>Dessutom upptas följande ärenden: [andra ärenden]</w:t>
      </w:r>
      <w:r w:rsidRPr="00C61C81">
        <w:rPr>
          <w:lang w:val="sv-SE"/>
        </w:rPr>
        <w:t>]</w:t>
      </w:r>
    </w:p>
    <w:p w14:paraId="523034C9" w14:textId="77777777" w:rsidR="007A43D6" w:rsidRDefault="00C61C81">
      <w:pPr>
        <w:numPr>
          <w:ilvl w:val="0"/>
          <w:numId w:val="5"/>
        </w:numPr>
        <w:ind w:left="1440"/>
      </w:pPr>
      <w:proofErr w:type="spellStart"/>
      <w:r>
        <w:t>Utdelning</w:t>
      </w:r>
      <w:proofErr w:type="spellEnd"/>
    </w:p>
    <w:p w14:paraId="1E65E75A" w14:textId="77777777" w:rsidR="007A43D6" w:rsidRPr="00C61C81" w:rsidRDefault="00C61C81">
      <w:pPr>
        <w:numPr>
          <w:ilvl w:val="0"/>
          <w:numId w:val="5"/>
        </w:numPr>
        <w:ind w:left="1440"/>
        <w:rPr>
          <w:lang w:val="sv-SE"/>
        </w:rPr>
      </w:pPr>
      <w:r w:rsidRPr="00C61C81">
        <w:rPr>
          <w:lang w:val="sv-SE"/>
        </w:rPr>
        <w:t>Styrelsen föreslår en utdelning av [</w:t>
      </w:r>
      <w:r w:rsidRPr="00C61C81">
        <w:rPr>
          <w:i/>
          <w:iCs/>
          <w:lang w:val="sv-SE"/>
        </w:rPr>
        <w:t>belopp</w:t>
      </w:r>
      <w:r w:rsidRPr="00C61C81">
        <w:rPr>
          <w:lang w:val="sv-SE"/>
        </w:rPr>
        <w:t>] kronor per aktie. Beslutar bolagsstämman enligt förslaget, beräknas utdelningen komma att utbetalas från och med den [</w:t>
      </w:r>
      <w:r w:rsidRPr="00C61C81">
        <w:rPr>
          <w:i/>
          <w:iCs/>
          <w:lang w:val="sv-SE"/>
        </w:rPr>
        <w:t>datum</w:t>
      </w:r>
      <w:r w:rsidRPr="00C61C81">
        <w:rPr>
          <w:lang w:val="sv-SE"/>
        </w:rPr>
        <w:t>].</w:t>
      </w:r>
    </w:p>
    <w:p w14:paraId="4669237D" w14:textId="77777777" w:rsidR="007A43D6" w:rsidRPr="00C61C81" w:rsidRDefault="00C61C81">
      <w:pPr>
        <w:ind w:left="720"/>
        <w:rPr>
          <w:lang w:val="sv-SE"/>
        </w:rPr>
      </w:pPr>
      <w:r w:rsidRPr="00C61C81">
        <w:rPr>
          <w:lang w:val="sv-SE"/>
        </w:rPr>
        <w:t>[</w:t>
      </w:r>
      <w:r w:rsidRPr="00C61C81">
        <w:rPr>
          <w:i/>
          <w:iCs/>
          <w:lang w:val="sv-SE"/>
        </w:rPr>
        <w:t>Aktiebolaget</w:t>
      </w:r>
      <w:r w:rsidRPr="00C61C81">
        <w:rPr>
          <w:lang w:val="sv-SE"/>
        </w:rPr>
        <w:t>]</w:t>
      </w:r>
    </w:p>
    <w:p w14:paraId="4A834A4D" w14:textId="77777777" w:rsidR="007A43D6" w:rsidRDefault="00C61C81">
      <w:pPr>
        <w:ind w:left="720"/>
        <w:rPr>
          <w:lang w:val="sv-SE"/>
        </w:rPr>
      </w:pPr>
      <w:r w:rsidRPr="00C61C81">
        <w:rPr>
          <w:lang w:val="sv-SE"/>
        </w:rPr>
        <w:t>Styrelsen</w:t>
      </w:r>
    </w:p>
    <w:p w14:paraId="29C64849" w14:textId="77777777" w:rsidR="00C61C81" w:rsidRDefault="00C61C81">
      <w:pPr>
        <w:ind w:left="720"/>
        <w:rPr>
          <w:lang w:val="sv-SE"/>
        </w:rPr>
      </w:pPr>
    </w:p>
    <w:p w14:paraId="36CFE9F8" w14:textId="77777777" w:rsidR="00C61C81" w:rsidRPr="00C61C81" w:rsidRDefault="00C61C81" w:rsidP="00C61C81">
      <w:pPr>
        <w:pStyle w:val="OptionTags"/>
        <w:ind w:left="720"/>
        <w:rPr>
          <w:lang w:val="sv-SE"/>
        </w:rPr>
      </w:pPr>
      <w:r w:rsidRPr="00C61C81">
        <w:rPr>
          <w:color w:val="2AC78B"/>
          <w:lang w:val="sv-SE"/>
        </w:rPr>
        <w:t>alt</w:t>
      </w:r>
      <w:r>
        <w:rPr>
          <w:color w:val="2AC78B"/>
          <w:lang w:val="sv-SE"/>
        </w:rPr>
        <w:t xml:space="preserve">ERNATIV </w:t>
      </w:r>
      <w:proofErr w:type="gramStart"/>
      <w:r>
        <w:rPr>
          <w:color w:val="2AC78B"/>
          <w:lang w:val="sv-SE"/>
        </w:rPr>
        <w:t xml:space="preserve">TILL </w:t>
      </w:r>
      <w:r w:rsidRPr="00C61C81">
        <w:rPr>
          <w:color w:val="2AC78B"/>
          <w:lang w:val="sv-SE"/>
        </w:rPr>
        <w:t xml:space="preserve"> klausul</w:t>
      </w:r>
      <w:proofErr w:type="gramEnd"/>
      <w:r>
        <w:rPr>
          <w:color w:val="2AC78B"/>
          <w:lang w:val="sv-SE"/>
        </w:rPr>
        <w:t xml:space="preserve"> 1.1</w:t>
      </w:r>
    </w:p>
    <w:p w14:paraId="614F9394" w14:textId="77777777" w:rsidR="007A43D6" w:rsidRPr="00C61C81" w:rsidRDefault="00C61C81">
      <w:pPr>
        <w:pStyle w:val="OptionTitle"/>
        <w:ind w:left="720"/>
        <w:rPr>
          <w:lang w:val="sv-SE"/>
        </w:rPr>
      </w:pPr>
      <w:r w:rsidRPr="00C61C81">
        <w:rPr>
          <w:lang w:val="sv-SE"/>
        </w:rPr>
        <w:t>[Avstämningsbolag]</w:t>
      </w:r>
    </w:p>
    <w:p w14:paraId="44DD6F5B" w14:textId="77777777" w:rsidR="007A43D6" w:rsidRPr="00C61C81" w:rsidRDefault="00C61C81">
      <w:pPr>
        <w:ind w:left="720"/>
        <w:rPr>
          <w:lang w:val="sv-SE"/>
        </w:rPr>
      </w:pPr>
      <w:r w:rsidRPr="00C61C81">
        <w:rPr>
          <w:lang w:val="sv-SE"/>
        </w:rPr>
        <w:t>Aktieägarna i [</w:t>
      </w:r>
      <w:r w:rsidRPr="00C61C81">
        <w:rPr>
          <w:i/>
          <w:iCs/>
          <w:lang w:val="sv-SE"/>
        </w:rPr>
        <w:t xml:space="preserve">bolagsnamn och </w:t>
      </w:r>
      <w:r w:rsidRPr="00C61C81">
        <w:rPr>
          <w:lang w:val="sv-SE"/>
        </w:rPr>
        <w:t>organisationsnummer] kallas till bolagsstämma [</w:t>
      </w:r>
      <w:r w:rsidRPr="00C61C81">
        <w:rPr>
          <w:i/>
          <w:iCs/>
          <w:lang w:val="sv-SE"/>
        </w:rPr>
        <w:t>veckodag</w:t>
      </w:r>
      <w:r w:rsidRPr="00C61C81">
        <w:rPr>
          <w:lang w:val="sv-SE"/>
        </w:rPr>
        <w:t>] den [</w:t>
      </w:r>
      <w:r w:rsidRPr="00C61C81">
        <w:rPr>
          <w:i/>
          <w:iCs/>
          <w:lang w:val="sv-SE"/>
        </w:rPr>
        <w:t>datum</w:t>
      </w:r>
      <w:r w:rsidRPr="00C61C81">
        <w:rPr>
          <w:lang w:val="sv-SE"/>
        </w:rPr>
        <w:t>] kl. [</w:t>
      </w:r>
      <w:r w:rsidRPr="00C61C81">
        <w:rPr>
          <w:i/>
          <w:iCs/>
          <w:lang w:val="sv-SE"/>
        </w:rPr>
        <w:t>tid</w:t>
      </w:r>
      <w:r w:rsidRPr="00C61C81">
        <w:rPr>
          <w:lang w:val="sv-SE"/>
        </w:rPr>
        <w:t>] i [</w:t>
      </w:r>
      <w:r w:rsidRPr="00C61C81">
        <w:rPr>
          <w:i/>
          <w:iCs/>
          <w:lang w:val="sv-SE"/>
        </w:rPr>
        <w:t>plats</w:t>
      </w:r>
      <w:r w:rsidRPr="00C61C81">
        <w:rPr>
          <w:lang w:val="sv-SE"/>
        </w:rPr>
        <w:t>] med ingång [</w:t>
      </w:r>
      <w:r w:rsidRPr="00C61C81">
        <w:rPr>
          <w:i/>
          <w:iCs/>
          <w:lang w:val="sv-SE"/>
        </w:rPr>
        <w:t>beskrivning</w:t>
      </w:r>
      <w:r w:rsidRPr="00C61C81">
        <w:rPr>
          <w:lang w:val="sv-SE"/>
        </w:rPr>
        <w:t>].</w:t>
      </w:r>
    </w:p>
    <w:p w14:paraId="7E05C0AF" w14:textId="77777777" w:rsidR="007A43D6" w:rsidRPr="00C61C81" w:rsidRDefault="00C61C81">
      <w:pPr>
        <w:ind w:left="720"/>
        <w:rPr>
          <w:lang w:val="sv-SE"/>
        </w:rPr>
      </w:pPr>
      <w:r w:rsidRPr="00C61C81">
        <w:rPr>
          <w:lang w:val="sv-SE"/>
        </w:rPr>
        <w:t>Ärenden</w:t>
      </w:r>
    </w:p>
    <w:p w14:paraId="3DBDF67B" w14:textId="77777777" w:rsidR="007A43D6" w:rsidRPr="00C61C81" w:rsidRDefault="00C61C81">
      <w:pPr>
        <w:numPr>
          <w:ilvl w:val="0"/>
          <w:numId w:val="6"/>
        </w:numPr>
        <w:ind w:left="1440"/>
        <w:rPr>
          <w:lang w:val="sv-SE"/>
        </w:rPr>
      </w:pPr>
      <w:r w:rsidRPr="00C61C81">
        <w:rPr>
          <w:lang w:val="sv-SE"/>
        </w:rPr>
        <w:t>Val av ordförande vid stämman.</w:t>
      </w:r>
    </w:p>
    <w:p w14:paraId="3BA59EBB" w14:textId="77777777" w:rsidR="007A43D6" w:rsidRPr="00C61C81" w:rsidRDefault="00C61C81">
      <w:pPr>
        <w:numPr>
          <w:ilvl w:val="0"/>
          <w:numId w:val="6"/>
        </w:numPr>
        <w:ind w:left="1440"/>
        <w:rPr>
          <w:lang w:val="sv-SE"/>
        </w:rPr>
      </w:pPr>
      <w:r w:rsidRPr="00C61C81">
        <w:rPr>
          <w:lang w:val="sv-SE"/>
        </w:rPr>
        <w:t>Upprättande och godkännande av röstlängd.</w:t>
      </w:r>
    </w:p>
    <w:p w14:paraId="5BC741CD" w14:textId="77777777" w:rsidR="007A43D6" w:rsidRDefault="00C61C81">
      <w:pPr>
        <w:numPr>
          <w:ilvl w:val="0"/>
          <w:numId w:val="6"/>
        </w:numPr>
        <w:ind w:left="1440"/>
      </w:pPr>
      <w:proofErr w:type="spellStart"/>
      <w:r>
        <w:t>Godkännande</w:t>
      </w:r>
      <w:proofErr w:type="spellEnd"/>
      <w:r>
        <w:t xml:space="preserve"> av </w:t>
      </w:r>
      <w:proofErr w:type="spellStart"/>
      <w:r>
        <w:t>dagordning</w:t>
      </w:r>
      <w:proofErr w:type="spellEnd"/>
      <w:r>
        <w:t>.</w:t>
      </w:r>
    </w:p>
    <w:p w14:paraId="06343576" w14:textId="77777777" w:rsidR="007A43D6" w:rsidRPr="00C61C81" w:rsidRDefault="00C61C81">
      <w:pPr>
        <w:numPr>
          <w:ilvl w:val="0"/>
          <w:numId w:val="6"/>
        </w:numPr>
        <w:ind w:left="1440"/>
        <w:rPr>
          <w:lang w:val="sv-SE"/>
        </w:rPr>
      </w:pPr>
      <w:r w:rsidRPr="00C61C81">
        <w:rPr>
          <w:lang w:val="sv-SE"/>
        </w:rPr>
        <w:t>Val av en eller två justeringsmän att jämte ordföranden justera protokollet.</w:t>
      </w:r>
    </w:p>
    <w:p w14:paraId="1BF39722" w14:textId="77777777" w:rsidR="007A43D6" w:rsidRPr="00C61C81" w:rsidRDefault="00C61C81">
      <w:pPr>
        <w:numPr>
          <w:ilvl w:val="0"/>
          <w:numId w:val="6"/>
        </w:numPr>
        <w:ind w:left="1440"/>
        <w:rPr>
          <w:lang w:val="sv-SE"/>
        </w:rPr>
      </w:pPr>
      <w:r w:rsidRPr="00C61C81">
        <w:rPr>
          <w:lang w:val="sv-SE"/>
        </w:rPr>
        <w:t>Prövning av om stämman blivit behörigen sammankallad.</w:t>
      </w:r>
    </w:p>
    <w:p w14:paraId="6AF9ADB8" w14:textId="77777777" w:rsidR="007A43D6" w:rsidRDefault="00C61C81">
      <w:pPr>
        <w:numPr>
          <w:ilvl w:val="0"/>
          <w:numId w:val="6"/>
        </w:numPr>
        <w:ind w:left="1440"/>
      </w:pPr>
      <w:proofErr w:type="spellStart"/>
      <w:r>
        <w:t>Anförande</w:t>
      </w:r>
      <w:proofErr w:type="spellEnd"/>
      <w:r>
        <w:t xml:space="preserve"> av </w:t>
      </w:r>
      <w:proofErr w:type="spellStart"/>
      <w:r>
        <w:t>verkställande</w:t>
      </w:r>
      <w:proofErr w:type="spellEnd"/>
      <w:r>
        <w:t xml:space="preserve"> </w:t>
      </w:r>
      <w:proofErr w:type="spellStart"/>
      <w:r>
        <w:t>direktören</w:t>
      </w:r>
      <w:proofErr w:type="spellEnd"/>
      <w:r>
        <w:t>.</w:t>
      </w:r>
    </w:p>
    <w:p w14:paraId="078A58CB" w14:textId="77777777" w:rsidR="007A43D6" w:rsidRPr="00C61C81" w:rsidRDefault="00C61C81">
      <w:pPr>
        <w:numPr>
          <w:ilvl w:val="0"/>
          <w:numId w:val="6"/>
        </w:numPr>
        <w:ind w:left="1440"/>
        <w:rPr>
          <w:lang w:val="sv-SE"/>
        </w:rPr>
      </w:pPr>
      <w:r w:rsidRPr="00C61C81">
        <w:rPr>
          <w:lang w:val="sv-SE"/>
        </w:rPr>
        <w:t>Framläggande av årsredovisningen och revisionsberättelsen samt koncernredovisningen och koncernrevisionsberättelsen för år [</w:t>
      </w:r>
      <w:r w:rsidRPr="00C61C81">
        <w:rPr>
          <w:i/>
          <w:iCs/>
          <w:lang w:val="sv-SE"/>
        </w:rPr>
        <w:t>årtal</w:t>
      </w:r>
      <w:r w:rsidRPr="00C61C81">
        <w:rPr>
          <w:lang w:val="sv-SE"/>
        </w:rPr>
        <w:t>].</w:t>
      </w:r>
    </w:p>
    <w:p w14:paraId="617D1B6B" w14:textId="77777777" w:rsidR="007A43D6" w:rsidRPr="00C61C81" w:rsidRDefault="00C61C81">
      <w:pPr>
        <w:numPr>
          <w:ilvl w:val="0"/>
          <w:numId w:val="6"/>
        </w:numPr>
        <w:ind w:left="1440"/>
        <w:rPr>
          <w:lang w:val="sv-SE"/>
        </w:rPr>
      </w:pPr>
      <w:r w:rsidRPr="00C61C81">
        <w:rPr>
          <w:lang w:val="sv-SE"/>
        </w:rPr>
        <w:t>Fastställande av resultaträkningen och balansräkningen samt koncernresultaträkningen och koncernbalansräkningen.</w:t>
      </w:r>
    </w:p>
    <w:p w14:paraId="1791B024" w14:textId="77777777" w:rsidR="007A43D6" w:rsidRPr="00C61C81" w:rsidRDefault="00C61C81">
      <w:pPr>
        <w:numPr>
          <w:ilvl w:val="0"/>
          <w:numId w:val="6"/>
        </w:numPr>
        <w:ind w:left="1440"/>
        <w:rPr>
          <w:lang w:val="sv-SE"/>
        </w:rPr>
      </w:pPr>
      <w:r w:rsidRPr="00C61C81">
        <w:rPr>
          <w:lang w:val="sv-SE"/>
        </w:rPr>
        <w:t>Disposition beträffande bolagets vinst enligt den fastställda balansräkningen.</w:t>
      </w:r>
    </w:p>
    <w:p w14:paraId="4B1F0781" w14:textId="77777777" w:rsidR="007A43D6" w:rsidRPr="00C61C81" w:rsidRDefault="00C61C81">
      <w:pPr>
        <w:numPr>
          <w:ilvl w:val="0"/>
          <w:numId w:val="6"/>
        </w:numPr>
        <w:ind w:left="1440"/>
        <w:rPr>
          <w:lang w:val="sv-SE"/>
        </w:rPr>
      </w:pPr>
      <w:r w:rsidRPr="00C61C81">
        <w:rPr>
          <w:lang w:val="sv-SE"/>
        </w:rPr>
        <w:t>Fråga om ansvarsfrihet gentemot bolaget för styrelseledamöterna och verkställande direktören.</w:t>
      </w:r>
    </w:p>
    <w:p w14:paraId="006FC313" w14:textId="77777777" w:rsidR="007A43D6" w:rsidRPr="00C61C81" w:rsidRDefault="00C61C81">
      <w:pPr>
        <w:numPr>
          <w:ilvl w:val="0"/>
          <w:numId w:val="6"/>
        </w:numPr>
        <w:ind w:left="1440"/>
        <w:rPr>
          <w:lang w:val="sv-SE"/>
        </w:rPr>
      </w:pPr>
      <w:r w:rsidRPr="00C61C81">
        <w:rPr>
          <w:lang w:val="sv-SE"/>
        </w:rPr>
        <w:t>Fastställande av det antal styrelseledamöter och styrelsesuppleanter som ska väljas av stämman.</w:t>
      </w:r>
    </w:p>
    <w:p w14:paraId="5A9B4FE5" w14:textId="77777777" w:rsidR="007A43D6" w:rsidRPr="00C61C81" w:rsidRDefault="00C61C81">
      <w:pPr>
        <w:numPr>
          <w:ilvl w:val="0"/>
          <w:numId w:val="6"/>
        </w:numPr>
        <w:ind w:left="1440"/>
        <w:rPr>
          <w:lang w:val="sv-SE"/>
        </w:rPr>
      </w:pPr>
      <w:r w:rsidRPr="00C61C81">
        <w:rPr>
          <w:lang w:val="sv-SE"/>
        </w:rPr>
        <w:t>Fastställande av antalet revisorer och revisorssuppleanter (om bolaget ska ha revisor).</w:t>
      </w:r>
    </w:p>
    <w:p w14:paraId="1354F38A" w14:textId="77777777" w:rsidR="007A43D6" w:rsidRPr="00C61C81" w:rsidRDefault="00C61C81">
      <w:pPr>
        <w:numPr>
          <w:ilvl w:val="0"/>
          <w:numId w:val="6"/>
        </w:numPr>
        <w:ind w:left="1440"/>
        <w:rPr>
          <w:lang w:val="sv-SE"/>
        </w:rPr>
      </w:pPr>
      <w:r w:rsidRPr="00C61C81">
        <w:rPr>
          <w:lang w:val="sv-SE"/>
        </w:rPr>
        <w:t>Fastställande av arvode och annan ersättning för styrelseuppdrag till var och en av styrelseledamöterna samt, i förekommande fall, arvode till revisorerna.</w:t>
      </w:r>
    </w:p>
    <w:p w14:paraId="3D0FB0ED" w14:textId="77777777" w:rsidR="007A43D6" w:rsidRPr="00C61C81" w:rsidRDefault="00C61C81">
      <w:pPr>
        <w:numPr>
          <w:ilvl w:val="0"/>
          <w:numId w:val="6"/>
        </w:numPr>
        <w:ind w:left="1440"/>
        <w:rPr>
          <w:lang w:val="sv-SE"/>
        </w:rPr>
      </w:pPr>
      <w:r w:rsidRPr="00C61C81">
        <w:rPr>
          <w:lang w:val="sv-SE"/>
        </w:rPr>
        <w:t>Val av styrelseledamöter och styrelsesuppleanter.</w:t>
      </w:r>
    </w:p>
    <w:p w14:paraId="1E034BFE" w14:textId="77777777" w:rsidR="007A43D6" w:rsidRPr="00C61C81" w:rsidRDefault="00C61C81">
      <w:pPr>
        <w:numPr>
          <w:ilvl w:val="0"/>
          <w:numId w:val="6"/>
        </w:numPr>
        <w:ind w:left="1440"/>
        <w:rPr>
          <w:lang w:val="sv-SE"/>
        </w:rPr>
      </w:pPr>
      <w:r w:rsidRPr="00C61C81">
        <w:rPr>
          <w:lang w:val="sv-SE"/>
        </w:rPr>
        <w:t>Val av revisorer och revisorssuppleanter (om sådan ska utses).</w:t>
      </w:r>
    </w:p>
    <w:p w14:paraId="7F870538" w14:textId="77777777" w:rsidR="007A43D6" w:rsidRPr="00C61C81" w:rsidRDefault="00C61C81">
      <w:pPr>
        <w:ind w:left="720"/>
        <w:rPr>
          <w:lang w:val="sv-SE"/>
        </w:rPr>
      </w:pPr>
      <w:r w:rsidRPr="00C61C81">
        <w:rPr>
          <w:lang w:val="sv-SE"/>
        </w:rPr>
        <w:t>----------</w:t>
      </w:r>
    </w:p>
    <w:p w14:paraId="79E02D27" w14:textId="77777777" w:rsidR="007A43D6" w:rsidRPr="00C61C81" w:rsidRDefault="00C61C81">
      <w:pPr>
        <w:ind w:left="720"/>
        <w:rPr>
          <w:lang w:val="sv-SE"/>
        </w:rPr>
      </w:pPr>
      <w:r w:rsidRPr="00C61C81">
        <w:rPr>
          <w:lang w:val="sv-SE"/>
        </w:rPr>
        <w:t>Aktieägare, representerade [</w:t>
      </w:r>
      <w:r w:rsidRPr="00C61C81">
        <w:rPr>
          <w:i/>
          <w:iCs/>
          <w:lang w:val="sv-SE"/>
        </w:rPr>
        <w:t>antal</w:t>
      </w:r>
      <w:r w:rsidRPr="00C61C81">
        <w:rPr>
          <w:lang w:val="sv-SE"/>
        </w:rPr>
        <w:t>] procent av det totala röstetalet i [</w:t>
      </w:r>
      <w:r w:rsidRPr="00C61C81">
        <w:rPr>
          <w:i/>
          <w:iCs/>
          <w:lang w:val="sv-SE"/>
        </w:rPr>
        <w:t>bolag</w:t>
      </w:r>
      <w:r w:rsidRPr="00C61C81">
        <w:rPr>
          <w:lang w:val="sv-SE"/>
        </w:rPr>
        <w:t>], har anmält att de vid bolagsstämman, såvitt avser punkterna i och x–xv på ovanstående föredragningslista, kommer att ställa sig bakom följande förslag:</w:t>
      </w:r>
    </w:p>
    <w:p w14:paraId="28311C18" w14:textId="77777777" w:rsidR="007A43D6" w:rsidRPr="00C61C81" w:rsidRDefault="00C61C81">
      <w:pPr>
        <w:ind w:left="720"/>
        <w:rPr>
          <w:lang w:val="sv-SE"/>
        </w:rPr>
      </w:pPr>
      <w:r w:rsidRPr="00C61C81">
        <w:rPr>
          <w:lang w:val="sv-SE"/>
        </w:rPr>
        <w:lastRenderedPageBreak/>
        <w:t>Punkt i: [</w:t>
      </w:r>
      <w:r w:rsidRPr="00C61C81">
        <w:rPr>
          <w:i/>
          <w:iCs/>
          <w:lang w:val="sv-SE"/>
        </w:rPr>
        <w:t>förslag</w:t>
      </w:r>
      <w:r w:rsidRPr="00C61C81">
        <w:rPr>
          <w:lang w:val="sv-SE"/>
        </w:rPr>
        <w:t>].</w:t>
      </w:r>
    </w:p>
    <w:p w14:paraId="7F0F7FFC" w14:textId="77777777" w:rsidR="007A43D6" w:rsidRPr="00C61C81" w:rsidRDefault="00C61C81">
      <w:pPr>
        <w:ind w:left="720"/>
        <w:rPr>
          <w:lang w:val="sv-SE"/>
        </w:rPr>
      </w:pPr>
      <w:r w:rsidRPr="00C61C81">
        <w:rPr>
          <w:lang w:val="sv-SE"/>
        </w:rPr>
        <w:t>Punkt xi: Oförändrat, [</w:t>
      </w:r>
      <w:r w:rsidRPr="00C61C81">
        <w:rPr>
          <w:i/>
          <w:iCs/>
          <w:lang w:val="sv-SE"/>
        </w:rPr>
        <w:t>antal</w:t>
      </w:r>
      <w:r w:rsidRPr="00C61C81">
        <w:rPr>
          <w:lang w:val="sv-SE"/>
        </w:rPr>
        <w:t>] ordinarie ledamöter och inga suppleanter.</w:t>
      </w:r>
    </w:p>
    <w:p w14:paraId="10ADDA64" w14:textId="77777777" w:rsidR="007A43D6" w:rsidRPr="00C61C81" w:rsidRDefault="00C61C81">
      <w:pPr>
        <w:ind w:left="720"/>
        <w:rPr>
          <w:lang w:val="sv-SE"/>
        </w:rPr>
      </w:pPr>
      <w:r w:rsidRPr="00C61C81">
        <w:rPr>
          <w:lang w:val="sv-SE"/>
        </w:rPr>
        <w:t>Punkt xii: Oförändrat, [</w:t>
      </w:r>
      <w:r w:rsidRPr="00C61C81">
        <w:rPr>
          <w:i/>
          <w:iCs/>
          <w:lang w:val="sv-SE"/>
        </w:rPr>
        <w:t>antal</w:t>
      </w:r>
      <w:r w:rsidRPr="00C61C81">
        <w:rPr>
          <w:lang w:val="sv-SE"/>
        </w:rPr>
        <w:t>] ordinarie revisor och [</w:t>
      </w:r>
      <w:r w:rsidRPr="00C61C81">
        <w:rPr>
          <w:i/>
          <w:iCs/>
          <w:lang w:val="sv-SE"/>
        </w:rPr>
        <w:t>antal</w:t>
      </w:r>
      <w:r w:rsidRPr="00C61C81">
        <w:rPr>
          <w:lang w:val="sv-SE"/>
        </w:rPr>
        <w:t>] revisorssuppleant.</w:t>
      </w:r>
    </w:p>
    <w:p w14:paraId="789FDAE8" w14:textId="77777777" w:rsidR="007A43D6" w:rsidRPr="00C61C81" w:rsidRDefault="00C61C81">
      <w:pPr>
        <w:ind w:left="720"/>
        <w:rPr>
          <w:lang w:val="sv-SE"/>
        </w:rPr>
      </w:pPr>
      <w:r w:rsidRPr="00C61C81">
        <w:rPr>
          <w:lang w:val="sv-SE"/>
        </w:rPr>
        <w:t>Punkt xiii: Arvode till styrelsen föreslås, för tiden intill dess nästa årsstämma hållits, oförändrat utgå enligt följande: Ordförande får ett arvode om [</w:t>
      </w:r>
      <w:r w:rsidRPr="00C61C81">
        <w:rPr>
          <w:i/>
          <w:iCs/>
          <w:lang w:val="sv-SE"/>
        </w:rPr>
        <w:t>belopp</w:t>
      </w:r>
      <w:r w:rsidRPr="00C61C81">
        <w:rPr>
          <w:lang w:val="sv-SE"/>
        </w:rPr>
        <w:t>] kr och övriga bolagsstämmovalda ledamöter får arvoden om [</w:t>
      </w:r>
      <w:r w:rsidRPr="00C61C81">
        <w:rPr>
          <w:i/>
          <w:iCs/>
          <w:lang w:val="sv-SE"/>
        </w:rPr>
        <w:t>belopp</w:t>
      </w:r>
      <w:r w:rsidRPr="00C61C81">
        <w:rPr>
          <w:lang w:val="sv-SE"/>
        </w:rPr>
        <w:t>] kr vardera, med undantag för att verkställande direktören i förekommande fall inte erhåller något styrelsearvode. Arvode till revisor, för tiden intill dess nästa årsstämma hållits, föreslås liksom tidigare utgå enligt separat räkning.</w:t>
      </w:r>
    </w:p>
    <w:p w14:paraId="279DF968" w14:textId="77777777" w:rsidR="007A43D6" w:rsidRPr="00C61C81" w:rsidRDefault="00C61C81">
      <w:pPr>
        <w:ind w:left="720"/>
        <w:rPr>
          <w:lang w:val="sv-SE"/>
        </w:rPr>
      </w:pPr>
      <w:r w:rsidRPr="00C61C81">
        <w:rPr>
          <w:lang w:val="sv-SE"/>
        </w:rPr>
        <w:t>Punkt xiv: Följande ordinarie styrelseledamöter föreslås (samtliga omval): [</w:t>
      </w:r>
      <w:r w:rsidRPr="00C61C81">
        <w:rPr>
          <w:i/>
          <w:iCs/>
          <w:lang w:val="sv-SE"/>
        </w:rPr>
        <w:t>namn</w:t>
      </w:r>
      <w:r w:rsidRPr="00C61C81">
        <w:rPr>
          <w:lang w:val="sv-SE"/>
        </w:rPr>
        <w:t>], [</w:t>
      </w:r>
      <w:r w:rsidRPr="00C61C81">
        <w:rPr>
          <w:i/>
          <w:iCs/>
          <w:lang w:val="sv-SE"/>
        </w:rPr>
        <w:t>namn</w:t>
      </w:r>
      <w:r w:rsidRPr="00C61C81">
        <w:rPr>
          <w:lang w:val="sv-SE"/>
        </w:rPr>
        <w:t>], [</w:t>
      </w:r>
      <w:r w:rsidRPr="00C61C81">
        <w:rPr>
          <w:i/>
          <w:iCs/>
          <w:lang w:val="sv-SE"/>
        </w:rPr>
        <w:t>namn</w:t>
      </w:r>
      <w:r w:rsidRPr="00C61C81">
        <w:rPr>
          <w:lang w:val="sv-SE"/>
        </w:rPr>
        <w:t>], [</w:t>
      </w:r>
      <w:r w:rsidRPr="00C61C81">
        <w:rPr>
          <w:i/>
          <w:iCs/>
          <w:lang w:val="sv-SE"/>
        </w:rPr>
        <w:t>namn</w:t>
      </w:r>
      <w:r w:rsidRPr="00C61C81">
        <w:rPr>
          <w:lang w:val="sv-SE"/>
        </w:rPr>
        <w:t>] och [</w:t>
      </w:r>
      <w:r w:rsidRPr="00C61C81">
        <w:rPr>
          <w:i/>
          <w:iCs/>
          <w:lang w:val="sv-SE"/>
        </w:rPr>
        <w:t>namn</w:t>
      </w:r>
      <w:r w:rsidRPr="00C61C81">
        <w:rPr>
          <w:lang w:val="sv-SE"/>
        </w:rPr>
        <w:t>].</w:t>
      </w:r>
    </w:p>
    <w:p w14:paraId="7275DFD2" w14:textId="77777777" w:rsidR="007A43D6" w:rsidRPr="00C61C81" w:rsidRDefault="00C61C81">
      <w:pPr>
        <w:ind w:left="720"/>
        <w:rPr>
          <w:lang w:val="sv-SE"/>
        </w:rPr>
      </w:pPr>
      <w:r w:rsidRPr="00C61C81">
        <w:rPr>
          <w:lang w:val="sv-SE"/>
        </w:rPr>
        <w:t>Punkt xv: Följande revisor och revisorssuppleant föreslås (båda omval): [</w:t>
      </w:r>
      <w:r w:rsidRPr="00C61C81">
        <w:rPr>
          <w:i/>
          <w:iCs/>
          <w:lang w:val="sv-SE"/>
        </w:rPr>
        <w:t>namn</w:t>
      </w:r>
      <w:r w:rsidRPr="00C61C81">
        <w:rPr>
          <w:lang w:val="sv-SE"/>
        </w:rPr>
        <w:t>] som ordinarie revisor och [</w:t>
      </w:r>
      <w:r w:rsidRPr="00C61C81">
        <w:rPr>
          <w:i/>
          <w:iCs/>
          <w:lang w:val="sv-SE"/>
        </w:rPr>
        <w:t>namn</w:t>
      </w:r>
      <w:r w:rsidRPr="00C61C81">
        <w:rPr>
          <w:lang w:val="sv-SE"/>
        </w:rPr>
        <w:t>] som revisorssuppleant.</w:t>
      </w:r>
    </w:p>
    <w:p w14:paraId="2F1881B6" w14:textId="77777777" w:rsidR="007A43D6" w:rsidRPr="00C61C81" w:rsidRDefault="00C61C81">
      <w:pPr>
        <w:ind w:left="720"/>
        <w:rPr>
          <w:lang w:val="sv-SE"/>
        </w:rPr>
      </w:pPr>
      <w:r w:rsidRPr="00C61C81">
        <w:rPr>
          <w:lang w:val="sv-SE"/>
        </w:rPr>
        <w:t>----------</w:t>
      </w:r>
    </w:p>
    <w:p w14:paraId="5A34F7DC" w14:textId="77777777" w:rsidR="007A43D6" w:rsidRPr="00C61C81" w:rsidRDefault="00C61C81">
      <w:pPr>
        <w:ind w:left="720"/>
        <w:rPr>
          <w:lang w:val="sv-SE"/>
        </w:rPr>
      </w:pPr>
      <w:r w:rsidRPr="00C61C81">
        <w:rPr>
          <w:lang w:val="sv-SE"/>
        </w:rPr>
        <w:t>Punkt ix: Styrelsen och verkställande direktören föreslår att till aktieägarna utdelas [</w:t>
      </w:r>
      <w:r w:rsidRPr="00C61C81">
        <w:rPr>
          <w:i/>
          <w:iCs/>
          <w:lang w:val="sv-SE"/>
        </w:rPr>
        <w:t>belopp</w:t>
      </w:r>
      <w:r w:rsidRPr="00C61C81">
        <w:rPr>
          <w:lang w:val="sv-SE"/>
        </w:rPr>
        <w:t>] kr per aktie samt att resterande vinstmedel balanseras.</w:t>
      </w:r>
    </w:p>
    <w:p w14:paraId="3D159D78" w14:textId="77777777" w:rsidR="007A43D6" w:rsidRPr="00C61C81" w:rsidRDefault="00C61C81">
      <w:pPr>
        <w:ind w:left="720"/>
        <w:rPr>
          <w:lang w:val="sv-SE"/>
        </w:rPr>
      </w:pPr>
      <w:r w:rsidRPr="00C61C81">
        <w:rPr>
          <w:lang w:val="sv-SE"/>
        </w:rPr>
        <w:t>Som avstämningsdag för rätt att erhålla utdelning föreslås den [</w:t>
      </w:r>
      <w:r w:rsidRPr="00C61C81">
        <w:rPr>
          <w:i/>
          <w:iCs/>
          <w:lang w:val="sv-SE"/>
        </w:rPr>
        <w:t>datum</w:t>
      </w:r>
      <w:r w:rsidRPr="00C61C81">
        <w:rPr>
          <w:lang w:val="sv-SE"/>
        </w:rPr>
        <w:t xml:space="preserve">]. Utbetalning av utdelningen beräknas ske genom </w:t>
      </w:r>
      <w:proofErr w:type="spellStart"/>
      <w:r w:rsidRPr="00C61C81">
        <w:rPr>
          <w:lang w:val="sv-SE"/>
        </w:rPr>
        <w:t>Euroclear</w:t>
      </w:r>
      <w:proofErr w:type="spellEnd"/>
      <w:r w:rsidRPr="00C61C81">
        <w:rPr>
          <w:lang w:val="sv-SE"/>
        </w:rPr>
        <w:t xml:space="preserve"> Sweden AB den [</w:t>
      </w:r>
      <w:r w:rsidRPr="00C61C81">
        <w:rPr>
          <w:i/>
          <w:iCs/>
          <w:lang w:val="sv-SE"/>
        </w:rPr>
        <w:t>datum</w:t>
      </w:r>
      <w:r w:rsidRPr="00C61C81">
        <w:rPr>
          <w:lang w:val="sv-SE"/>
        </w:rPr>
        <w:t>].</w:t>
      </w:r>
    </w:p>
    <w:p w14:paraId="0146E9AD" w14:textId="77777777" w:rsidR="007A43D6" w:rsidRPr="00C61C81" w:rsidRDefault="00C61C81">
      <w:pPr>
        <w:ind w:left="720"/>
        <w:rPr>
          <w:lang w:val="sv-SE"/>
        </w:rPr>
      </w:pPr>
      <w:r w:rsidRPr="00C61C81">
        <w:rPr>
          <w:lang w:val="sv-SE"/>
        </w:rPr>
        <w:t>Rätt att delta i bolagsstämman</w:t>
      </w:r>
    </w:p>
    <w:p w14:paraId="187F469A" w14:textId="77777777" w:rsidR="007A43D6" w:rsidRPr="00C61C81" w:rsidRDefault="00C61C81">
      <w:pPr>
        <w:ind w:left="720"/>
        <w:rPr>
          <w:lang w:val="sv-SE"/>
        </w:rPr>
      </w:pPr>
      <w:r w:rsidRPr="00C61C81">
        <w:rPr>
          <w:lang w:val="sv-SE"/>
        </w:rPr>
        <w:t>För att få deltaga i stämman ska aktieägare dels vara registrerad i den av [</w:t>
      </w:r>
      <w:r w:rsidRPr="00C61C81">
        <w:rPr>
          <w:i/>
          <w:iCs/>
          <w:lang w:val="sv-SE"/>
        </w:rPr>
        <w:t>värdepapperscentralens namn</w:t>
      </w:r>
      <w:r w:rsidRPr="00C61C81">
        <w:rPr>
          <w:lang w:val="sv-SE"/>
        </w:rPr>
        <w:t>] förda aktieboken den [</w:t>
      </w:r>
      <w:r w:rsidRPr="00C61C81">
        <w:rPr>
          <w:i/>
          <w:iCs/>
          <w:lang w:val="sv-SE"/>
        </w:rPr>
        <w:t>datum</w:t>
      </w:r>
      <w:r w:rsidRPr="00C61C81">
        <w:rPr>
          <w:lang w:val="sv-SE"/>
        </w:rPr>
        <w:t>], dels anmäla sin avsikt att delta i bolagsstämman till [</w:t>
      </w:r>
      <w:r w:rsidRPr="00C61C81">
        <w:rPr>
          <w:i/>
          <w:iCs/>
          <w:lang w:val="sv-SE"/>
        </w:rPr>
        <w:t>aktiebolaget/namn</w:t>
      </w:r>
      <w:r w:rsidRPr="00C61C81">
        <w:rPr>
          <w:lang w:val="sv-SE"/>
        </w:rPr>
        <w:t>] senast [</w:t>
      </w:r>
      <w:r w:rsidRPr="00C61C81">
        <w:rPr>
          <w:i/>
          <w:iCs/>
          <w:lang w:val="sv-SE"/>
        </w:rPr>
        <w:t>datum</w:t>
      </w:r>
      <w:r w:rsidRPr="00C61C81">
        <w:rPr>
          <w:lang w:val="sv-SE"/>
        </w:rPr>
        <w:t>] kl. [</w:t>
      </w:r>
      <w:r w:rsidRPr="00C61C81">
        <w:rPr>
          <w:i/>
          <w:iCs/>
          <w:lang w:val="sv-SE"/>
        </w:rPr>
        <w:t>tid</w:t>
      </w:r>
      <w:r w:rsidRPr="00C61C81">
        <w:rPr>
          <w:lang w:val="sv-SE"/>
        </w:rPr>
        <w:t>].</w:t>
      </w:r>
    </w:p>
    <w:p w14:paraId="65C430A0" w14:textId="77777777" w:rsidR="007A43D6" w:rsidRPr="00C61C81" w:rsidRDefault="00C61C81">
      <w:pPr>
        <w:ind w:left="720"/>
        <w:rPr>
          <w:lang w:val="sv-SE"/>
        </w:rPr>
      </w:pPr>
      <w:r w:rsidRPr="00C61C81">
        <w:rPr>
          <w:lang w:val="sv-SE"/>
        </w:rPr>
        <w:t>Anmälan</w:t>
      </w:r>
    </w:p>
    <w:p w14:paraId="328A55B0" w14:textId="77777777" w:rsidR="007A43D6" w:rsidRPr="00C61C81" w:rsidRDefault="00C61C81">
      <w:pPr>
        <w:ind w:left="720"/>
        <w:rPr>
          <w:lang w:val="sv-SE"/>
        </w:rPr>
      </w:pPr>
      <w:r w:rsidRPr="00C61C81">
        <w:rPr>
          <w:lang w:val="sv-SE"/>
        </w:rPr>
        <w:t>Anmälan kan ske skriftligen under adress [</w:t>
      </w:r>
      <w:r w:rsidRPr="00C61C81">
        <w:rPr>
          <w:i/>
          <w:iCs/>
          <w:lang w:val="sv-SE"/>
        </w:rPr>
        <w:t>aktiebolaget</w:t>
      </w:r>
      <w:r w:rsidRPr="00C61C81">
        <w:rPr>
          <w:lang w:val="sv-SE"/>
        </w:rPr>
        <w:t>], [</w:t>
      </w:r>
      <w:r w:rsidRPr="00C61C81">
        <w:rPr>
          <w:i/>
          <w:iCs/>
          <w:lang w:val="sv-SE"/>
        </w:rPr>
        <w:t>adress</w:t>
      </w:r>
      <w:r w:rsidRPr="00C61C81">
        <w:rPr>
          <w:lang w:val="sv-SE"/>
        </w:rPr>
        <w:t>], per telefon [</w:t>
      </w:r>
      <w:r w:rsidRPr="00C61C81">
        <w:rPr>
          <w:i/>
          <w:iCs/>
          <w:lang w:val="sv-SE"/>
        </w:rPr>
        <w:t>telefonnummer</w:t>
      </w:r>
      <w:r w:rsidRPr="00C61C81">
        <w:rPr>
          <w:lang w:val="sv-SE"/>
        </w:rPr>
        <w:t>] eller [</w:t>
      </w:r>
      <w:r w:rsidRPr="00C61C81">
        <w:rPr>
          <w:i/>
          <w:iCs/>
          <w:lang w:val="sv-SE"/>
        </w:rPr>
        <w:t>telefonnummer</w:t>
      </w:r>
      <w:r w:rsidRPr="00C61C81">
        <w:rPr>
          <w:lang w:val="sv-SE"/>
        </w:rPr>
        <w:t>] eller per e-mail på adress [</w:t>
      </w:r>
      <w:r w:rsidRPr="00C61C81">
        <w:rPr>
          <w:i/>
          <w:iCs/>
          <w:lang w:val="sv-SE"/>
        </w:rPr>
        <w:t>e-postadress</w:t>
      </w:r>
      <w:r w:rsidRPr="00C61C81">
        <w:rPr>
          <w:lang w:val="sv-SE"/>
        </w:rPr>
        <w:t>].</w:t>
      </w:r>
    </w:p>
    <w:p w14:paraId="0005FDC9" w14:textId="77777777" w:rsidR="007A43D6" w:rsidRPr="00C61C81" w:rsidRDefault="00C61C81">
      <w:pPr>
        <w:ind w:left="720"/>
        <w:rPr>
          <w:lang w:val="sv-SE"/>
        </w:rPr>
      </w:pPr>
      <w:r w:rsidRPr="00C61C81">
        <w:rPr>
          <w:lang w:val="sv-SE"/>
        </w:rPr>
        <w:t>Vid anmälan uppges namn, adress samt personnummer (registreringsnummer).</w:t>
      </w:r>
    </w:p>
    <w:p w14:paraId="00E5A805" w14:textId="77777777" w:rsidR="007A43D6" w:rsidRPr="00C61C81" w:rsidRDefault="00C61C81">
      <w:pPr>
        <w:ind w:left="720"/>
        <w:rPr>
          <w:lang w:val="sv-SE"/>
        </w:rPr>
      </w:pPr>
      <w:r w:rsidRPr="00C61C81">
        <w:rPr>
          <w:lang w:val="sv-SE"/>
        </w:rPr>
        <w:t>[</w:t>
      </w:r>
      <w:r w:rsidRPr="00C61C81">
        <w:rPr>
          <w:i/>
          <w:iCs/>
          <w:lang w:val="sv-SE"/>
        </w:rPr>
        <w:t>aktiebolaget/namn</w:t>
      </w:r>
      <w:r w:rsidRPr="00C61C81">
        <w:rPr>
          <w:lang w:val="sv-SE"/>
        </w:rPr>
        <w:t>] bekräftar mottagande av anmälan genom att skicka ut ett deltagarkort som visas upp vid entrén till stämmolokalen.</w:t>
      </w:r>
    </w:p>
    <w:p w14:paraId="056B6A70" w14:textId="77777777" w:rsidR="007A43D6" w:rsidRPr="00C61C81" w:rsidRDefault="00C61C81">
      <w:pPr>
        <w:ind w:left="720"/>
        <w:rPr>
          <w:lang w:val="sv-SE"/>
        </w:rPr>
      </w:pPr>
      <w:r w:rsidRPr="00C61C81">
        <w:rPr>
          <w:lang w:val="sv-SE"/>
        </w:rPr>
        <w:t>Registrering i aktieboken</w:t>
      </w:r>
    </w:p>
    <w:p w14:paraId="04DF08AD" w14:textId="77777777" w:rsidR="007A43D6" w:rsidRPr="00C61C81" w:rsidRDefault="00C61C81">
      <w:pPr>
        <w:ind w:left="720"/>
        <w:rPr>
          <w:lang w:val="sv-SE"/>
        </w:rPr>
      </w:pPr>
      <w:r w:rsidRPr="00C61C81">
        <w:rPr>
          <w:lang w:val="sv-SE"/>
        </w:rPr>
        <w:t>Aktieägare som har sina aktier förvaltarregistrerade och som önskar deltaga i stämman, måste tillfälligt registrera om aktierna i eget namn, s.k. rösträttsregistrering. Begäran om omregistrering bör ske hos den bank eller fondhandlare som förvaltar aktierna minst ett par bankdagar före avstämningsdagen den [</w:t>
      </w:r>
      <w:r w:rsidRPr="00C61C81">
        <w:rPr>
          <w:i/>
          <w:iCs/>
          <w:lang w:val="sv-SE"/>
        </w:rPr>
        <w:t>datum</w:t>
      </w:r>
      <w:r w:rsidRPr="00C61C81">
        <w:rPr>
          <w:lang w:val="sv-SE"/>
        </w:rPr>
        <w:t>]. Förvaltare brukar debitera en avgift för denna åtgärd.</w:t>
      </w:r>
    </w:p>
    <w:p w14:paraId="7B5C7D4B" w14:textId="77777777" w:rsidR="007A43D6" w:rsidRDefault="00C61C81">
      <w:pPr>
        <w:ind w:left="720"/>
        <w:rPr>
          <w:lang w:val="sv-SE"/>
        </w:rPr>
      </w:pPr>
      <w:r w:rsidRPr="00C61C81">
        <w:rPr>
          <w:lang w:val="sv-SE"/>
        </w:rPr>
        <w:t>Entrén till stämmolokalen öppnas kl. [</w:t>
      </w:r>
      <w:r w:rsidRPr="00C61C81">
        <w:rPr>
          <w:i/>
          <w:iCs/>
          <w:lang w:val="sv-SE"/>
        </w:rPr>
        <w:t>tid</w:t>
      </w:r>
      <w:r w:rsidRPr="00C61C81">
        <w:rPr>
          <w:lang w:val="sv-SE"/>
        </w:rPr>
        <w:t>].</w:t>
      </w:r>
    </w:p>
    <w:p w14:paraId="263F92DC" w14:textId="77777777" w:rsidR="00C61C81" w:rsidRDefault="00C61C81">
      <w:pPr>
        <w:ind w:left="720"/>
        <w:rPr>
          <w:lang w:val="sv-SE"/>
        </w:rPr>
      </w:pPr>
    </w:p>
    <w:p w14:paraId="6FF1DB4F" w14:textId="77777777" w:rsidR="00C61C81" w:rsidRPr="00C61C81" w:rsidRDefault="00C61C81" w:rsidP="00C61C81">
      <w:pPr>
        <w:pStyle w:val="OptionTags"/>
        <w:ind w:left="720"/>
        <w:rPr>
          <w:lang w:val="sv-SE"/>
        </w:rPr>
      </w:pPr>
      <w:r w:rsidRPr="00C61C81">
        <w:rPr>
          <w:color w:val="2AC78B"/>
          <w:lang w:val="sv-SE"/>
        </w:rPr>
        <w:t>alt</w:t>
      </w:r>
      <w:r>
        <w:rPr>
          <w:color w:val="2AC78B"/>
          <w:lang w:val="sv-SE"/>
        </w:rPr>
        <w:t xml:space="preserve">ERNATIV </w:t>
      </w:r>
      <w:proofErr w:type="gramStart"/>
      <w:r>
        <w:rPr>
          <w:color w:val="2AC78B"/>
          <w:lang w:val="sv-SE"/>
        </w:rPr>
        <w:t xml:space="preserve">TILL </w:t>
      </w:r>
      <w:r w:rsidRPr="00C61C81">
        <w:rPr>
          <w:color w:val="2AC78B"/>
          <w:lang w:val="sv-SE"/>
        </w:rPr>
        <w:t xml:space="preserve"> klausul</w:t>
      </w:r>
      <w:proofErr w:type="gramEnd"/>
      <w:r>
        <w:rPr>
          <w:color w:val="2AC78B"/>
          <w:lang w:val="sv-SE"/>
        </w:rPr>
        <w:t xml:space="preserve"> 1.1</w:t>
      </w:r>
    </w:p>
    <w:p w14:paraId="2C775A4A" w14:textId="77777777" w:rsidR="007A43D6" w:rsidRPr="00C61C81" w:rsidRDefault="00C61C81">
      <w:pPr>
        <w:pStyle w:val="OptionTitle"/>
        <w:ind w:left="720"/>
        <w:rPr>
          <w:lang w:val="sv-SE"/>
        </w:rPr>
      </w:pPr>
      <w:r w:rsidRPr="00C61C81">
        <w:rPr>
          <w:lang w:val="sv-SE"/>
        </w:rPr>
        <w:t>[Noterat bolag]</w:t>
      </w:r>
    </w:p>
    <w:p w14:paraId="79CF94A2" w14:textId="77777777" w:rsidR="007A43D6" w:rsidRDefault="00C61C81">
      <w:pPr>
        <w:ind w:left="720"/>
      </w:pPr>
      <w:r w:rsidRPr="00C61C81">
        <w:rPr>
          <w:lang w:val="sv-SE"/>
        </w:rPr>
        <w:t>Aktieägarna i [</w:t>
      </w:r>
      <w:r w:rsidRPr="00C61C81">
        <w:rPr>
          <w:i/>
          <w:iCs/>
          <w:lang w:val="sv-SE"/>
        </w:rPr>
        <w:t xml:space="preserve">bolagsnamn och </w:t>
      </w:r>
      <w:r w:rsidRPr="00C61C81">
        <w:rPr>
          <w:lang w:val="sv-SE"/>
        </w:rPr>
        <w:t>organisationsnummer] kallas till bolagsstämma [</w:t>
      </w:r>
      <w:r w:rsidRPr="00C61C81">
        <w:rPr>
          <w:i/>
          <w:iCs/>
          <w:lang w:val="sv-SE"/>
        </w:rPr>
        <w:t>veckodag</w:t>
      </w:r>
      <w:r w:rsidRPr="00C61C81">
        <w:rPr>
          <w:lang w:val="sv-SE"/>
        </w:rPr>
        <w:t>] den [</w:t>
      </w:r>
      <w:r w:rsidRPr="00C61C81">
        <w:rPr>
          <w:i/>
          <w:iCs/>
          <w:lang w:val="sv-SE"/>
        </w:rPr>
        <w:t>datum</w:t>
      </w:r>
      <w:r w:rsidRPr="00C61C81">
        <w:rPr>
          <w:lang w:val="sv-SE"/>
        </w:rPr>
        <w:t xml:space="preserve">] kl. </w:t>
      </w:r>
      <w:r>
        <w:t>[</w:t>
      </w:r>
      <w:proofErr w:type="spellStart"/>
      <w:r>
        <w:rPr>
          <w:i/>
          <w:iCs/>
        </w:rPr>
        <w:t>tid</w:t>
      </w:r>
      <w:proofErr w:type="spellEnd"/>
      <w:r>
        <w:t xml:space="preserve">] </w:t>
      </w:r>
      <w:proofErr w:type="spellStart"/>
      <w:r>
        <w:t>i</w:t>
      </w:r>
      <w:proofErr w:type="spellEnd"/>
      <w:r>
        <w:t xml:space="preserve"> [</w:t>
      </w:r>
      <w:r>
        <w:rPr>
          <w:i/>
          <w:iCs/>
        </w:rPr>
        <w:t>plats</w:t>
      </w:r>
      <w:r>
        <w:t xml:space="preserve">] med </w:t>
      </w:r>
      <w:proofErr w:type="spellStart"/>
      <w:r>
        <w:t>ingång</w:t>
      </w:r>
      <w:proofErr w:type="spellEnd"/>
      <w:r>
        <w:t xml:space="preserve"> [</w:t>
      </w:r>
      <w:proofErr w:type="spellStart"/>
      <w:r>
        <w:rPr>
          <w:i/>
          <w:iCs/>
        </w:rPr>
        <w:t>beskrivning</w:t>
      </w:r>
      <w:proofErr w:type="spellEnd"/>
      <w:r>
        <w:t>].</w:t>
      </w:r>
    </w:p>
    <w:p w14:paraId="2B85FD32" w14:textId="77777777" w:rsidR="007A43D6" w:rsidRDefault="00C61C81">
      <w:pPr>
        <w:ind w:left="720"/>
      </w:pPr>
      <w:proofErr w:type="spellStart"/>
      <w:r>
        <w:t>Ärenden</w:t>
      </w:r>
      <w:proofErr w:type="spellEnd"/>
    </w:p>
    <w:p w14:paraId="4E4F21D5" w14:textId="77777777" w:rsidR="007A43D6" w:rsidRPr="00C61C81" w:rsidRDefault="00C61C81">
      <w:pPr>
        <w:numPr>
          <w:ilvl w:val="0"/>
          <w:numId w:val="7"/>
        </w:numPr>
        <w:ind w:left="1440"/>
        <w:rPr>
          <w:lang w:val="sv-SE"/>
        </w:rPr>
      </w:pPr>
      <w:r w:rsidRPr="00C61C81">
        <w:rPr>
          <w:lang w:val="sv-SE"/>
        </w:rPr>
        <w:t>Val av ordförande vid stämman.</w:t>
      </w:r>
    </w:p>
    <w:p w14:paraId="4CD1CAD6" w14:textId="77777777" w:rsidR="007A43D6" w:rsidRPr="00C61C81" w:rsidRDefault="00C61C81">
      <w:pPr>
        <w:numPr>
          <w:ilvl w:val="0"/>
          <w:numId w:val="7"/>
        </w:numPr>
        <w:ind w:left="1440"/>
        <w:rPr>
          <w:lang w:val="sv-SE"/>
        </w:rPr>
      </w:pPr>
      <w:r w:rsidRPr="00C61C81">
        <w:rPr>
          <w:lang w:val="sv-SE"/>
        </w:rPr>
        <w:t>Upprättande och godkännande av röstlängd.</w:t>
      </w:r>
    </w:p>
    <w:p w14:paraId="275F4125" w14:textId="77777777" w:rsidR="007A43D6" w:rsidRDefault="00C61C81">
      <w:pPr>
        <w:numPr>
          <w:ilvl w:val="0"/>
          <w:numId w:val="7"/>
        </w:numPr>
        <w:ind w:left="1440"/>
      </w:pPr>
      <w:proofErr w:type="spellStart"/>
      <w:r>
        <w:t>Godkännande</w:t>
      </w:r>
      <w:proofErr w:type="spellEnd"/>
      <w:r>
        <w:t xml:space="preserve"> av </w:t>
      </w:r>
      <w:proofErr w:type="spellStart"/>
      <w:r>
        <w:t>dagordning</w:t>
      </w:r>
      <w:proofErr w:type="spellEnd"/>
      <w:r>
        <w:t>.</w:t>
      </w:r>
    </w:p>
    <w:p w14:paraId="0C52F446" w14:textId="77777777" w:rsidR="007A43D6" w:rsidRPr="00C61C81" w:rsidRDefault="00C61C81">
      <w:pPr>
        <w:numPr>
          <w:ilvl w:val="0"/>
          <w:numId w:val="7"/>
        </w:numPr>
        <w:ind w:left="1440"/>
        <w:rPr>
          <w:lang w:val="sv-SE"/>
        </w:rPr>
      </w:pPr>
      <w:r w:rsidRPr="00C61C81">
        <w:rPr>
          <w:lang w:val="sv-SE"/>
        </w:rPr>
        <w:lastRenderedPageBreak/>
        <w:t>Val av en eller två justeringsmän att jämte ordföranden justera protokollet.</w:t>
      </w:r>
    </w:p>
    <w:p w14:paraId="6571CE03" w14:textId="77777777" w:rsidR="007A43D6" w:rsidRPr="00C61C81" w:rsidRDefault="00C61C81">
      <w:pPr>
        <w:numPr>
          <w:ilvl w:val="0"/>
          <w:numId w:val="7"/>
        </w:numPr>
        <w:ind w:left="1440"/>
        <w:rPr>
          <w:lang w:val="sv-SE"/>
        </w:rPr>
      </w:pPr>
      <w:r w:rsidRPr="00C61C81">
        <w:rPr>
          <w:lang w:val="sv-SE"/>
        </w:rPr>
        <w:t>Prövning av om stämman blivit behörigen sammankallad.</w:t>
      </w:r>
    </w:p>
    <w:p w14:paraId="59F925DA" w14:textId="77777777" w:rsidR="007A43D6" w:rsidRDefault="00C61C81">
      <w:pPr>
        <w:numPr>
          <w:ilvl w:val="0"/>
          <w:numId w:val="7"/>
        </w:numPr>
        <w:ind w:left="1440"/>
      </w:pPr>
      <w:proofErr w:type="spellStart"/>
      <w:r>
        <w:t>Anförande</w:t>
      </w:r>
      <w:proofErr w:type="spellEnd"/>
      <w:r>
        <w:t xml:space="preserve"> av </w:t>
      </w:r>
      <w:proofErr w:type="spellStart"/>
      <w:r>
        <w:t>verkställande</w:t>
      </w:r>
      <w:proofErr w:type="spellEnd"/>
      <w:r>
        <w:t xml:space="preserve"> </w:t>
      </w:r>
      <w:proofErr w:type="spellStart"/>
      <w:r>
        <w:t>direktören</w:t>
      </w:r>
      <w:proofErr w:type="spellEnd"/>
      <w:r>
        <w:t>.</w:t>
      </w:r>
    </w:p>
    <w:p w14:paraId="462DF117" w14:textId="77777777" w:rsidR="007A43D6" w:rsidRPr="00C61C81" w:rsidRDefault="00C61C81">
      <w:pPr>
        <w:numPr>
          <w:ilvl w:val="0"/>
          <w:numId w:val="7"/>
        </w:numPr>
        <w:ind w:left="1440"/>
        <w:rPr>
          <w:lang w:val="sv-SE"/>
        </w:rPr>
      </w:pPr>
      <w:r w:rsidRPr="00C61C81">
        <w:rPr>
          <w:lang w:val="sv-SE"/>
        </w:rPr>
        <w:t>Framläggande av årsredovisningen och revisionsberättelsen samt koncernredovisningen och koncernrevisionsberättelsen för år [</w:t>
      </w:r>
      <w:r w:rsidRPr="00C61C81">
        <w:rPr>
          <w:i/>
          <w:iCs/>
          <w:lang w:val="sv-SE"/>
        </w:rPr>
        <w:t>årtal</w:t>
      </w:r>
      <w:r w:rsidRPr="00C61C81">
        <w:rPr>
          <w:lang w:val="sv-SE"/>
        </w:rPr>
        <w:t>].</w:t>
      </w:r>
    </w:p>
    <w:p w14:paraId="6B86D179" w14:textId="77777777" w:rsidR="007A43D6" w:rsidRPr="00C61C81" w:rsidRDefault="00C61C81">
      <w:pPr>
        <w:numPr>
          <w:ilvl w:val="0"/>
          <w:numId w:val="7"/>
        </w:numPr>
        <w:ind w:left="1440"/>
        <w:rPr>
          <w:lang w:val="sv-SE"/>
        </w:rPr>
      </w:pPr>
      <w:r w:rsidRPr="00C61C81">
        <w:rPr>
          <w:lang w:val="sv-SE"/>
        </w:rPr>
        <w:t>Fastställande av resultaträkningen och balansräkningen samt koncernresultaträkningen och koncernbalansräkningen.</w:t>
      </w:r>
    </w:p>
    <w:p w14:paraId="2E1F1228" w14:textId="77777777" w:rsidR="007A43D6" w:rsidRPr="00C61C81" w:rsidRDefault="00C61C81">
      <w:pPr>
        <w:numPr>
          <w:ilvl w:val="0"/>
          <w:numId w:val="7"/>
        </w:numPr>
        <w:ind w:left="1440"/>
        <w:rPr>
          <w:lang w:val="sv-SE"/>
        </w:rPr>
      </w:pPr>
      <w:r w:rsidRPr="00C61C81">
        <w:rPr>
          <w:lang w:val="sv-SE"/>
        </w:rPr>
        <w:t>Disposition beträffande bolagets vinst enligt den fastställda balansräkningen.</w:t>
      </w:r>
    </w:p>
    <w:p w14:paraId="79086477" w14:textId="77777777" w:rsidR="007A43D6" w:rsidRPr="00C61C81" w:rsidRDefault="00C61C81">
      <w:pPr>
        <w:numPr>
          <w:ilvl w:val="0"/>
          <w:numId w:val="7"/>
        </w:numPr>
        <w:ind w:left="1440"/>
        <w:rPr>
          <w:lang w:val="sv-SE"/>
        </w:rPr>
      </w:pPr>
      <w:r w:rsidRPr="00C61C81">
        <w:rPr>
          <w:lang w:val="sv-SE"/>
        </w:rPr>
        <w:t>Fråga om ansvarsfrihet gentemot bolaget för styrelseledamöterna och verkställande direktören.</w:t>
      </w:r>
    </w:p>
    <w:p w14:paraId="52032490" w14:textId="77777777" w:rsidR="007A43D6" w:rsidRPr="00C61C81" w:rsidRDefault="00C61C81">
      <w:pPr>
        <w:numPr>
          <w:ilvl w:val="0"/>
          <w:numId w:val="7"/>
        </w:numPr>
        <w:ind w:left="1440"/>
        <w:rPr>
          <w:lang w:val="sv-SE"/>
        </w:rPr>
      </w:pPr>
      <w:r w:rsidRPr="00C61C81">
        <w:rPr>
          <w:lang w:val="sv-SE"/>
        </w:rPr>
        <w:t>Fastställande av det antal styrelseledamöter och styrelsesuppleanter som ska väljas av stämman.</w:t>
      </w:r>
    </w:p>
    <w:p w14:paraId="5D9E818D" w14:textId="77777777" w:rsidR="007A43D6" w:rsidRPr="00C61C81" w:rsidRDefault="00C61C81">
      <w:pPr>
        <w:numPr>
          <w:ilvl w:val="0"/>
          <w:numId w:val="7"/>
        </w:numPr>
        <w:ind w:left="1440"/>
        <w:rPr>
          <w:lang w:val="sv-SE"/>
        </w:rPr>
      </w:pPr>
      <w:r w:rsidRPr="00C61C81">
        <w:rPr>
          <w:lang w:val="sv-SE"/>
        </w:rPr>
        <w:t>Fastställande av antalet revisorer och revisorssuppleanter.</w:t>
      </w:r>
    </w:p>
    <w:p w14:paraId="24DCE4E0" w14:textId="77777777" w:rsidR="007A43D6" w:rsidRPr="00C61C81" w:rsidRDefault="00C61C81">
      <w:pPr>
        <w:numPr>
          <w:ilvl w:val="0"/>
          <w:numId w:val="7"/>
        </w:numPr>
        <w:ind w:left="1440"/>
        <w:rPr>
          <w:lang w:val="sv-SE"/>
        </w:rPr>
      </w:pPr>
      <w:r w:rsidRPr="00C61C81">
        <w:rPr>
          <w:lang w:val="sv-SE"/>
        </w:rPr>
        <w:t>Fastställande av arvode och annan ersättning för styrelseuppdrag till var och en av styrelseledamöterna samt arvode till revisorerna.</w:t>
      </w:r>
    </w:p>
    <w:p w14:paraId="4945395F" w14:textId="77777777" w:rsidR="007A43D6" w:rsidRPr="00C61C81" w:rsidRDefault="00C61C81">
      <w:pPr>
        <w:numPr>
          <w:ilvl w:val="0"/>
          <w:numId w:val="7"/>
        </w:numPr>
        <w:ind w:left="1440"/>
        <w:rPr>
          <w:lang w:val="sv-SE"/>
        </w:rPr>
      </w:pPr>
      <w:r w:rsidRPr="00C61C81">
        <w:rPr>
          <w:lang w:val="sv-SE"/>
        </w:rPr>
        <w:t>Val av styrelseledamöter och styrelsesuppleanter.</w:t>
      </w:r>
    </w:p>
    <w:p w14:paraId="7FB6BCBC" w14:textId="77777777" w:rsidR="007A43D6" w:rsidRPr="00C61C81" w:rsidRDefault="00C61C81">
      <w:pPr>
        <w:numPr>
          <w:ilvl w:val="0"/>
          <w:numId w:val="7"/>
        </w:numPr>
        <w:ind w:left="1440"/>
        <w:rPr>
          <w:lang w:val="sv-SE"/>
        </w:rPr>
      </w:pPr>
      <w:r w:rsidRPr="00C61C81">
        <w:rPr>
          <w:lang w:val="sv-SE"/>
        </w:rPr>
        <w:t>Val av revisorer och revisorssuppleanter.</w:t>
      </w:r>
    </w:p>
    <w:p w14:paraId="20738697" w14:textId="77777777" w:rsidR="007A43D6" w:rsidRPr="00C61C81" w:rsidRDefault="00C61C81">
      <w:pPr>
        <w:numPr>
          <w:ilvl w:val="0"/>
          <w:numId w:val="7"/>
        </w:numPr>
        <w:ind w:left="1440"/>
        <w:rPr>
          <w:lang w:val="sv-SE"/>
        </w:rPr>
      </w:pPr>
      <w:r w:rsidRPr="00C61C81">
        <w:rPr>
          <w:lang w:val="sv-SE"/>
        </w:rPr>
        <w:t>Beslut angående styrelsens förslag om att bolaget ska inrätta en valberedning.</w:t>
      </w:r>
    </w:p>
    <w:p w14:paraId="0AFEFFF0" w14:textId="77777777" w:rsidR="007A43D6" w:rsidRPr="00C61C81" w:rsidRDefault="00C61C81">
      <w:pPr>
        <w:numPr>
          <w:ilvl w:val="0"/>
          <w:numId w:val="7"/>
        </w:numPr>
        <w:ind w:left="1440"/>
        <w:rPr>
          <w:lang w:val="sv-SE"/>
        </w:rPr>
      </w:pPr>
      <w:r w:rsidRPr="00C61C81">
        <w:rPr>
          <w:lang w:val="sv-SE"/>
        </w:rPr>
        <w:t>Beslut angående styrelsens förslag om riktlinjer för ersättning till ledande befattningshavare.</w:t>
      </w:r>
    </w:p>
    <w:p w14:paraId="73AD4CB0" w14:textId="77777777" w:rsidR="007A43D6" w:rsidRPr="00C61C81" w:rsidRDefault="00C61C81">
      <w:pPr>
        <w:ind w:left="720"/>
        <w:rPr>
          <w:lang w:val="sv-SE"/>
        </w:rPr>
      </w:pPr>
      <w:r w:rsidRPr="00C61C81">
        <w:rPr>
          <w:lang w:val="sv-SE"/>
        </w:rPr>
        <w:t>----------</w:t>
      </w:r>
    </w:p>
    <w:p w14:paraId="5A63E61C" w14:textId="77777777" w:rsidR="007A43D6" w:rsidRPr="00C61C81" w:rsidRDefault="00C61C81">
      <w:pPr>
        <w:ind w:left="720"/>
        <w:rPr>
          <w:lang w:val="sv-SE"/>
        </w:rPr>
      </w:pPr>
      <w:r w:rsidRPr="00C61C81">
        <w:rPr>
          <w:lang w:val="sv-SE"/>
        </w:rPr>
        <w:t>Aktieägare, representerade [</w:t>
      </w:r>
      <w:r w:rsidRPr="00C61C81">
        <w:rPr>
          <w:i/>
          <w:iCs/>
          <w:lang w:val="sv-SE"/>
        </w:rPr>
        <w:t>antal</w:t>
      </w:r>
      <w:r w:rsidRPr="00C61C81">
        <w:rPr>
          <w:lang w:val="sv-SE"/>
        </w:rPr>
        <w:t>] procent av det totala röstetalet i [</w:t>
      </w:r>
      <w:r w:rsidRPr="00C61C81">
        <w:rPr>
          <w:i/>
          <w:iCs/>
          <w:lang w:val="sv-SE"/>
        </w:rPr>
        <w:t>bolag</w:t>
      </w:r>
      <w:r w:rsidRPr="00C61C81">
        <w:rPr>
          <w:lang w:val="sv-SE"/>
        </w:rPr>
        <w:t>], har anmält att de vid bolagsstämman, såvitt avser punkterna i och x–xv på ovanstående föredragningslista, kommer att ställa sig bakom följande förslag:</w:t>
      </w:r>
    </w:p>
    <w:p w14:paraId="457FA8D9" w14:textId="77777777" w:rsidR="007A43D6" w:rsidRPr="00C61C81" w:rsidRDefault="00C61C81">
      <w:pPr>
        <w:ind w:left="720"/>
        <w:rPr>
          <w:lang w:val="sv-SE"/>
        </w:rPr>
      </w:pPr>
      <w:r w:rsidRPr="00C61C81">
        <w:rPr>
          <w:lang w:val="sv-SE"/>
        </w:rPr>
        <w:t>Punkt i: [</w:t>
      </w:r>
      <w:r w:rsidRPr="00C61C81">
        <w:rPr>
          <w:i/>
          <w:iCs/>
          <w:lang w:val="sv-SE"/>
        </w:rPr>
        <w:t>förslag</w:t>
      </w:r>
      <w:r w:rsidRPr="00C61C81">
        <w:rPr>
          <w:lang w:val="sv-SE"/>
        </w:rPr>
        <w:t>].</w:t>
      </w:r>
    </w:p>
    <w:p w14:paraId="4D7D5D28" w14:textId="77777777" w:rsidR="007A43D6" w:rsidRPr="00C61C81" w:rsidRDefault="00C61C81">
      <w:pPr>
        <w:ind w:left="720"/>
        <w:rPr>
          <w:lang w:val="sv-SE"/>
        </w:rPr>
      </w:pPr>
      <w:r w:rsidRPr="00C61C81">
        <w:rPr>
          <w:lang w:val="sv-SE"/>
        </w:rPr>
        <w:t>Punkt xi: Oförändrat, [</w:t>
      </w:r>
      <w:r w:rsidRPr="00C61C81">
        <w:rPr>
          <w:i/>
          <w:iCs/>
          <w:lang w:val="sv-SE"/>
        </w:rPr>
        <w:t>antal</w:t>
      </w:r>
      <w:r w:rsidRPr="00C61C81">
        <w:rPr>
          <w:lang w:val="sv-SE"/>
        </w:rPr>
        <w:t>] ordinarie ledamöter och inga suppleanter.</w:t>
      </w:r>
    </w:p>
    <w:p w14:paraId="5D6B9694" w14:textId="77777777" w:rsidR="007A43D6" w:rsidRPr="00C61C81" w:rsidRDefault="00C61C81">
      <w:pPr>
        <w:ind w:left="720"/>
        <w:rPr>
          <w:lang w:val="sv-SE"/>
        </w:rPr>
      </w:pPr>
      <w:r w:rsidRPr="00C61C81">
        <w:rPr>
          <w:lang w:val="sv-SE"/>
        </w:rPr>
        <w:t>Punkt xii: Oförändrat, [</w:t>
      </w:r>
      <w:r w:rsidRPr="00C61C81">
        <w:rPr>
          <w:i/>
          <w:iCs/>
          <w:lang w:val="sv-SE"/>
        </w:rPr>
        <w:t>antal</w:t>
      </w:r>
      <w:r w:rsidRPr="00C61C81">
        <w:rPr>
          <w:lang w:val="sv-SE"/>
        </w:rPr>
        <w:t>] ordinarie revisor och [</w:t>
      </w:r>
      <w:r w:rsidRPr="00C61C81">
        <w:rPr>
          <w:i/>
          <w:iCs/>
          <w:lang w:val="sv-SE"/>
        </w:rPr>
        <w:t>antal</w:t>
      </w:r>
      <w:r w:rsidRPr="00C61C81">
        <w:rPr>
          <w:lang w:val="sv-SE"/>
        </w:rPr>
        <w:t>] revisorssuppleant.</w:t>
      </w:r>
    </w:p>
    <w:p w14:paraId="037C9DCF" w14:textId="77777777" w:rsidR="007A43D6" w:rsidRPr="00C61C81" w:rsidRDefault="00C61C81">
      <w:pPr>
        <w:ind w:left="720"/>
        <w:rPr>
          <w:lang w:val="sv-SE"/>
        </w:rPr>
      </w:pPr>
      <w:r w:rsidRPr="00C61C81">
        <w:rPr>
          <w:lang w:val="sv-SE"/>
        </w:rPr>
        <w:t>Punkt xiii: Arvode till styrelsen föreslås, för tiden intill dess nästa årsstämma hållits, oförändrat utgå enligt följande: Ordförande får ett arvode om [</w:t>
      </w:r>
      <w:r w:rsidRPr="00C61C81">
        <w:rPr>
          <w:i/>
          <w:iCs/>
          <w:lang w:val="sv-SE"/>
        </w:rPr>
        <w:t>belopp</w:t>
      </w:r>
      <w:r w:rsidRPr="00C61C81">
        <w:rPr>
          <w:lang w:val="sv-SE"/>
        </w:rPr>
        <w:t>] kr och övriga bolagsstämmovalda ledamöter får arvoden om [</w:t>
      </w:r>
      <w:r w:rsidRPr="00C61C81">
        <w:rPr>
          <w:i/>
          <w:iCs/>
          <w:lang w:val="sv-SE"/>
        </w:rPr>
        <w:t>belopp</w:t>
      </w:r>
      <w:r w:rsidRPr="00C61C81">
        <w:rPr>
          <w:lang w:val="sv-SE"/>
        </w:rPr>
        <w:t>] kr vardera, med undantag för att verkställande direktören i förekommande fall inte erhåller något styrelsearvode. Arvode till revisor, för tiden intill dess nästa årsstämma hållits, föreslås liksom tidigare utgå enligt separat räkning.</w:t>
      </w:r>
    </w:p>
    <w:p w14:paraId="5EBED335" w14:textId="77777777" w:rsidR="007A43D6" w:rsidRPr="00C61C81" w:rsidRDefault="00C61C81">
      <w:pPr>
        <w:ind w:left="720"/>
        <w:rPr>
          <w:lang w:val="sv-SE"/>
        </w:rPr>
      </w:pPr>
      <w:r w:rsidRPr="00C61C81">
        <w:rPr>
          <w:lang w:val="sv-SE"/>
        </w:rPr>
        <w:t>Punkt xiv: Följande ordinarie styrelseledamöter föreslås (samtliga omval): [</w:t>
      </w:r>
      <w:r w:rsidRPr="00C61C81">
        <w:rPr>
          <w:i/>
          <w:iCs/>
          <w:lang w:val="sv-SE"/>
        </w:rPr>
        <w:t>namn</w:t>
      </w:r>
      <w:r w:rsidRPr="00C61C81">
        <w:rPr>
          <w:lang w:val="sv-SE"/>
        </w:rPr>
        <w:t>], [</w:t>
      </w:r>
      <w:r w:rsidRPr="00C61C81">
        <w:rPr>
          <w:i/>
          <w:iCs/>
          <w:lang w:val="sv-SE"/>
        </w:rPr>
        <w:t>namn</w:t>
      </w:r>
      <w:r w:rsidRPr="00C61C81">
        <w:rPr>
          <w:lang w:val="sv-SE"/>
        </w:rPr>
        <w:t>], [</w:t>
      </w:r>
      <w:r w:rsidRPr="00C61C81">
        <w:rPr>
          <w:i/>
          <w:iCs/>
          <w:lang w:val="sv-SE"/>
        </w:rPr>
        <w:t>namn</w:t>
      </w:r>
      <w:r w:rsidRPr="00C61C81">
        <w:rPr>
          <w:lang w:val="sv-SE"/>
        </w:rPr>
        <w:t>], [</w:t>
      </w:r>
      <w:r w:rsidRPr="00C61C81">
        <w:rPr>
          <w:i/>
          <w:iCs/>
          <w:lang w:val="sv-SE"/>
        </w:rPr>
        <w:t>namn</w:t>
      </w:r>
      <w:r w:rsidRPr="00C61C81">
        <w:rPr>
          <w:lang w:val="sv-SE"/>
        </w:rPr>
        <w:t>] och [</w:t>
      </w:r>
      <w:r w:rsidRPr="00C61C81">
        <w:rPr>
          <w:i/>
          <w:iCs/>
          <w:lang w:val="sv-SE"/>
        </w:rPr>
        <w:t>namn</w:t>
      </w:r>
      <w:r w:rsidRPr="00C61C81">
        <w:rPr>
          <w:lang w:val="sv-SE"/>
        </w:rPr>
        <w:t>].</w:t>
      </w:r>
    </w:p>
    <w:p w14:paraId="59B97D42" w14:textId="77777777" w:rsidR="007A43D6" w:rsidRPr="00C61C81" w:rsidRDefault="00C61C81">
      <w:pPr>
        <w:ind w:left="720"/>
        <w:rPr>
          <w:lang w:val="sv-SE"/>
        </w:rPr>
      </w:pPr>
      <w:r w:rsidRPr="00C61C81">
        <w:rPr>
          <w:lang w:val="sv-SE"/>
        </w:rPr>
        <w:t>Punkt xv: Följande revisor och revisorssuppleant föreslås (båda omval): [</w:t>
      </w:r>
      <w:r w:rsidRPr="00C61C81">
        <w:rPr>
          <w:i/>
          <w:iCs/>
          <w:lang w:val="sv-SE"/>
        </w:rPr>
        <w:t>namn</w:t>
      </w:r>
      <w:r w:rsidRPr="00C61C81">
        <w:rPr>
          <w:lang w:val="sv-SE"/>
        </w:rPr>
        <w:t>] som ordinarie revisor och [</w:t>
      </w:r>
      <w:r w:rsidRPr="00C61C81">
        <w:rPr>
          <w:i/>
          <w:iCs/>
          <w:lang w:val="sv-SE"/>
        </w:rPr>
        <w:t>namn</w:t>
      </w:r>
      <w:r w:rsidRPr="00C61C81">
        <w:rPr>
          <w:lang w:val="sv-SE"/>
        </w:rPr>
        <w:t>] som revisorssuppleant.</w:t>
      </w:r>
    </w:p>
    <w:p w14:paraId="3C07211F" w14:textId="77777777" w:rsidR="007A43D6" w:rsidRPr="00C61C81" w:rsidRDefault="00C61C81">
      <w:pPr>
        <w:ind w:left="720"/>
        <w:rPr>
          <w:lang w:val="sv-SE"/>
        </w:rPr>
      </w:pPr>
      <w:r w:rsidRPr="00C61C81">
        <w:rPr>
          <w:lang w:val="sv-SE"/>
        </w:rPr>
        <w:t>----------</w:t>
      </w:r>
    </w:p>
    <w:p w14:paraId="788E7B6C" w14:textId="77777777" w:rsidR="007A43D6" w:rsidRPr="00C61C81" w:rsidRDefault="00C61C81">
      <w:pPr>
        <w:ind w:left="720"/>
        <w:rPr>
          <w:lang w:val="sv-SE"/>
        </w:rPr>
      </w:pPr>
      <w:r w:rsidRPr="00C61C81">
        <w:rPr>
          <w:lang w:val="sv-SE"/>
        </w:rPr>
        <w:t>Punkt ix: Styrelsen och verkställande direktören föreslår att till aktieägarna utdelas [</w:t>
      </w:r>
      <w:r w:rsidRPr="00C61C81">
        <w:rPr>
          <w:i/>
          <w:iCs/>
          <w:lang w:val="sv-SE"/>
        </w:rPr>
        <w:t>belopp</w:t>
      </w:r>
      <w:r w:rsidRPr="00C61C81">
        <w:rPr>
          <w:lang w:val="sv-SE"/>
        </w:rPr>
        <w:t>] kr per aktie samt att resterande vinstmedel balanseras.</w:t>
      </w:r>
    </w:p>
    <w:p w14:paraId="0D21E449" w14:textId="77777777" w:rsidR="007A43D6" w:rsidRPr="00C61C81" w:rsidRDefault="00C61C81">
      <w:pPr>
        <w:ind w:left="720"/>
        <w:rPr>
          <w:lang w:val="sv-SE"/>
        </w:rPr>
      </w:pPr>
      <w:r w:rsidRPr="00C61C81">
        <w:rPr>
          <w:lang w:val="sv-SE"/>
        </w:rPr>
        <w:t>Som avstämningsdag för rätt att erhålla utdelning föreslås den [</w:t>
      </w:r>
      <w:r w:rsidRPr="00C61C81">
        <w:rPr>
          <w:i/>
          <w:iCs/>
          <w:lang w:val="sv-SE"/>
        </w:rPr>
        <w:t>datum</w:t>
      </w:r>
      <w:r w:rsidRPr="00C61C81">
        <w:rPr>
          <w:lang w:val="sv-SE"/>
        </w:rPr>
        <w:t>]. Utbetalning av utdelningen beräknas ske genom [</w:t>
      </w:r>
      <w:r w:rsidRPr="00C61C81">
        <w:rPr>
          <w:i/>
          <w:iCs/>
          <w:lang w:val="sv-SE"/>
        </w:rPr>
        <w:t>värdepapperscentralens namn</w:t>
      </w:r>
      <w:r w:rsidRPr="00C61C81">
        <w:rPr>
          <w:lang w:val="sv-SE"/>
        </w:rPr>
        <w:t>] den [</w:t>
      </w:r>
      <w:r w:rsidRPr="00C61C81">
        <w:rPr>
          <w:i/>
          <w:iCs/>
          <w:lang w:val="sv-SE"/>
        </w:rPr>
        <w:t>datum</w:t>
      </w:r>
      <w:r w:rsidRPr="00C61C81">
        <w:rPr>
          <w:lang w:val="sv-SE"/>
        </w:rPr>
        <w:t>].</w:t>
      </w:r>
    </w:p>
    <w:p w14:paraId="683F7658" w14:textId="77777777" w:rsidR="007A43D6" w:rsidRPr="00C61C81" w:rsidRDefault="00C61C81">
      <w:pPr>
        <w:ind w:left="720"/>
        <w:rPr>
          <w:lang w:val="sv-SE"/>
        </w:rPr>
      </w:pPr>
      <w:r w:rsidRPr="00C61C81">
        <w:rPr>
          <w:lang w:val="sv-SE"/>
        </w:rPr>
        <w:t>Rätt att delta i bolagsstämman</w:t>
      </w:r>
    </w:p>
    <w:p w14:paraId="65AC0627" w14:textId="77777777" w:rsidR="007A43D6" w:rsidRPr="00C61C81" w:rsidRDefault="00C61C81">
      <w:pPr>
        <w:ind w:left="720"/>
        <w:rPr>
          <w:lang w:val="sv-SE"/>
        </w:rPr>
      </w:pPr>
      <w:r w:rsidRPr="00C61C81">
        <w:rPr>
          <w:lang w:val="sv-SE"/>
        </w:rPr>
        <w:lastRenderedPageBreak/>
        <w:t>För att få deltaga i stämman ska aktieägare dels vara registrerad i den av [</w:t>
      </w:r>
      <w:r w:rsidRPr="00C61C81">
        <w:rPr>
          <w:i/>
          <w:iCs/>
          <w:lang w:val="sv-SE"/>
        </w:rPr>
        <w:t>värdepapperscentralens namn</w:t>
      </w:r>
      <w:r w:rsidRPr="00C61C81">
        <w:rPr>
          <w:lang w:val="sv-SE"/>
        </w:rPr>
        <w:t>] förda aktieboken den [</w:t>
      </w:r>
      <w:r w:rsidRPr="00C61C81">
        <w:rPr>
          <w:i/>
          <w:iCs/>
          <w:lang w:val="sv-SE"/>
        </w:rPr>
        <w:t>datum</w:t>
      </w:r>
      <w:r w:rsidRPr="00C61C81">
        <w:rPr>
          <w:lang w:val="sv-SE"/>
        </w:rPr>
        <w:t>], dels anmäla sin avsikt att delta i bolagsstämman till [</w:t>
      </w:r>
      <w:r w:rsidRPr="00C61C81">
        <w:rPr>
          <w:i/>
          <w:iCs/>
          <w:lang w:val="sv-SE"/>
        </w:rPr>
        <w:t>bolag/namn</w:t>
      </w:r>
      <w:r w:rsidRPr="00C61C81">
        <w:rPr>
          <w:lang w:val="sv-SE"/>
        </w:rPr>
        <w:t>] senast [</w:t>
      </w:r>
      <w:r w:rsidRPr="00C61C81">
        <w:rPr>
          <w:i/>
          <w:iCs/>
          <w:lang w:val="sv-SE"/>
        </w:rPr>
        <w:t>datum</w:t>
      </w:r>
      <w:r w:rsidRPr="00C61C81">
        <w:rPr>
          <w:lang w:val="sv-SE"/>
        </w:rPr>
        <w:t>] kl. [</w:t>
      </w:r>
      <w:r w:rsidRPr="00C61C81">
        <w:rPr>
          <w:i/>
          <w:iCs/>
          <w:lang w:val="sv-SE"/>
        </w:rPr>
        <w:t>tid</w:t>
      </w:r>
      <w:r w:rsidRPr="00C61C81">
        <w:rPr>
          <w:lang w:val="sv-SE"/>
        </w:rPr>
        <w:t>].</w:t>
      </w:r>
    </w:p>
    <w:p w14:paraId="1374ED7F" w14:textId="77777777" w:rsidR="007A43D6" w:rsidRPr="00C61C81" w:rsidRDefault="00C61C81">
      <w:pPr>
        <w:ind w:left="720"/>
        <w:rPr>
          <w:lang w:val="sv-SE"/>
        </w:rPr>
      </w:pPr>
      <w:r w:rsidRPr="00C61C81">
        <w:rPr>
          <w:lang w:val="sv-SE"/>
        </w:rPr>
        <w:t>Anmälan</w:t>
      </w:r>
    </w:p>
    <w:p w14:paraId="07C7E720" w14:textId="77777777" w:rsidR="007A43D6" w:rsidRPr="00C61C81" w:rsidRDefault="00C61C81">
      <w:pPr>
        <w:ind w:left="720"/>
        <w:rPr>
          <w:lang w:val="sv-SE"/>
        </w:rPr>
      </w:pPr>
      <w:r w:rsidRPr="00C61C81">
        <w:rPr>
          <w:lang w:val="sv-SE"/>
        </w:rPr>
        <w:t>Anmälan kan ske skriftligen under adress [</w:t>
      </w:r>
      <w:r w:rsidRPr="00C61C81">
        <w:rPr>
          <w:i/>
          <w:iCs/>
          <w:lang w:val="sv-SE"/>
        </w:rPr>
        <w:t>aktiebolaget</w:t>
      </w:r>
      <w:r w:rsidRPr="00C61C81">
        <w:rPr>
          <w:lang w:val="sv-SE"/>
        </w:rPr>
        <w:t>], [</w:t>
      </w:r>
      <w:r w:rsidRPr="00C61C81">
        <w:rPr>
          <w:i/>
          <w:iCs/>
          <w:lang w:val="sv-SE"/>
        </w:rPr>
        <w:t>adress</w:t>
      </w:r>
      <w:r w:rsidRPr="00C61C81">
        <w:rPr>
          <w:lang w:val="sv-SE"/>
        </w:rPr>
        <w:t>], per telefon [</w:t>
      </w:r>
      <w:r w:rsidRPr="00C61C81">
        <w:rPr>
          <w:i/>
          <w:iCs/>
          <w:lang w:val="sv-SE"/>
        </w:rPr>
        <w:t>telefonnummer</w:t>
      </w:r>
      <w:r w:rsidRPr="00C61C81">
        <w:rPr>
          <w:lang w:val="sv-SE"/>
        </w:rPr>
        <w:t>] eller [</w:t>
      </w:r>
      <w:r w:rsidRPr="00C61C81">
        <w:rPr>
          <w:i/>
          <w:iCs/>
          <w:lang w:val="sv-SE"/>
        </w:rPr>
        <w:t>telefonnummer</w:t>
      </w:r>
      <w:r w:rsidRPr="00C61C81">
        <w:rPr>
          <w:lang w:val="sv-SE"/>
        </w:rPr>
        <w:t>] eller per e-mail på adress [</w:t>
      </w:r>
      <w:r w:rsidRPr="00C61C81">
        <w:rPr>
          <w:i/>
          <w:iCs/>
          <w:lang w:val="sv-SE"/>
        </w:rPr>
        <w:t>e-postadress</w:t>
      </w:r>
      <w:r w:rsidRPr="00C61C81">
        <w:rPr>
          <w:lang w:val="sv-SE"/>
        </w:rPr>
        <w:t>].</w:t>
      </w:r>
    </w:p>
    <w:p w14:paraId="1AFA5CC4" w14:textId="77777777" w:rsidR="007A43D6" w:rsidRPr="00C61C81" w:rsidRDefault="00C61C81">
      <w:pPr>
        <w:ind w:left="720"/>
        <w:rPr>
          <w:lang w:val="sv-SE"/>
        </w:rPr>
      </w:pPr>
      <w:r w:rsidRPr="00C61C81">
        <w:rPr>
          <w:lang w:val="sv-SE"/>
        </w:rPr>
        <w:t>Vid anmälan uppges namn, adress samt personnummer (registreringsnummer).</w:t>
      </w:r>
    </w:p>
    <w:p w14:paraId="11C59024" w14:textId="77777777" w:rsidR="007A43D6" w:rsidRPr="00C61C81" w:rsidRDefault="00C61C81">
      <w:pPr>
        <w:ind w:left="720"/>
        <w:rPr>
          <w:lang w:val="sv-SE"/>
        </w:rPr>
      </w:pPr>
      <w:r w:rsidRPr="00C61C81">
        <w:rPr>
          <w:lang w:val="sv-SE"/>
        </w:rPr>
        <w:t>[</w:t>
      </w:r>
      <w:r w:rsidRPr="00C61C81">
        <w:rPr>
          <w:i/>
          <w:iCs/>
          <w:lang w:val="sv-SE"/>
        </w:rPr>
        <w:t>aktiebolaget/namn</w:t>
      </w:r>
      <w:r w:rsidRPr="00C61C81">
        <w:rPr>
          <w:lang w:val="sv-SE"/>
        </w:rPr>
        <w:t>] bekräftar mottagande av anmälan genom att skicka ut ett deltagarkort som visas upp vid entrén till stämmolokalen.</w:t>
      </w:r>
    </w:p>
    <w:p w14:paraId="63376CBF" w14:textId="77777777" w:rsidR="007A43D6" w:rsidRPr="00C61C81" w:rsidRDefault="00C61C81">
      <w:pPr>
        <w:ind w:left="720"/>
        <w:rPr>
          <w:lang w:val="sv-SE"/>
        </w:rPr>
      </w:pPr>
      <w:r w:rsidRPr="00C61C81">
        <w:rPr>
          <w:lang w:val="sv-SE"/>
        </w:rPr>
        <w:t>Registrering i aktieboken</w:t>
      </w:r>
    </w:p>
    <w:p w14:paraId="6053DA04" w14:textId="77777777" w:rsidR="007A43D6" w:rsidRPr="00C61C81" w:rsidRDefault="00C61C81">
      <w:pPr>
        <w:ind w:left="720"/>
        <w:rPr>
          <w:lang w:val="sv-SE"/>
        </w:rPr>
      </w:pPr>
      <w:r w:rsidRPr="00C61C81">
        <w:rPr>
          <w:lang w:val="sv-SE"/>
        </w:rPr>
        <w:t>Aktieägare som har sina aktier förvaltarregistrerade och som önskar deltaga i stämman, måste tillfälligt registrera om aktierna i eget namn, s.k. rösträttsregistrering. Begäran om omregistrering bör ske hos den bank eller fondhandlare som förvaltar aktierna minst ett par bankdagar före avstämningsdagen den [</w:t>
      </w:r>
      <w:r w:rsidRPr="00C61C81">
        <w:rPr>
          <w:i/>
          <w:iCs/>
          <w:lang w:val="sv-SE"/>
        </w:rPr>
        <w:t>datum</w:t>
      </w:r>
      <w:r w:rsidRPr="00C61C81">
        <w:rPr>
          <w:lang w:val="sv-SE"/>
        </w:rPr>
        <w:t>]. Förvaltare brukar debitera en avgift för denna åtgärd.</w:t>
      </w:r>
    </w:p>
    <w:p w14:paraId="0BDFA43F" w14:textId="77777777" w:rsidR="007A43D6" w:rsidRPr="00C61C81" w:rsidRDefault="00C61C81">
      <w:pPr>
        <w:ind w:left="720"/>
        <w:rPr>
          <w:lang w:val="sv-SE"/>
        </w:rPr>
      </w:pPr>
      <w:r w:rsidRPr="00C61C81">
        <w:rPr>
          <w:lang w:val="sv-SE"/>
        </w:rPr>
        <w:t>Per avstämningsdagen för stämman kommer det totala antalet aktier och röster i bolaget att uppgå till [</w:t>
      </w:r>
      <w:r w:rsidRPr="00C61C81">
        <w:rPr>
          <w:i/>
          <w:iCs/>
          <w:lang w:val="sv-SE"/>
        </w:rPr>
        <w:t>antal</w:t>
      </w:r>
      <w:r w:rsidRPr="00C61C81">
        <w:rPr>
          <w:lang w:val="sv-SE"/>
        </w:rPr>
        <w:t>]. / [</w:t>
      </w:r>
      <w:r w:rsidRPr="00C61C81">
        <w:rPr>
          <w:i/>
          <w:iCs/>
          <w:lang w:val="sv-SE"/>
        </w:rPr>
        <w:t>Bolaget innehar [antal] egna aktier.</w:t>
      </w:r>
      <w:r w:rsidRPr="00C61C81">
        <w:rPr>
          <w:lang w:val="sv-SE"/>
        </w:rPr>
        <w:t>]</w:t>
      </w:r>
    </w:p>
    <w:p w14:paraId="1DACC1BB" w14:textId="77777777" w:rsidR="007A43D6" w:rsidRPr="00C61C81" w:rsidRDefault="00C61C81">
      <w:pPr>
        <w:ind w:left="720"/>
        <w:rPr>
          <w:lang w:val="sv-SE"/>
        </w:rPr>
      </w:pPr>
      <w:r w:rsidRPr="00C61C81">
        <w:rPr>
          <w:lang w:val="sv-SE"/>
        </w:rPr>
        <w:t>[</w:t>
      </w:r>
      <w:r w:rsidRPr="00C61C81">
        <w:rPr>
          <w:i/>
          <w:iCs/>
          <w:lang w:val="sv-SE"/>
        </w:rPr>
        <w:t>Fullmaktsformulär och formulär för poströstning samt de handlingar som ska läggas fram på stämman hålls tillgängliga på bolagets webbplats [webbadress].</w:t>
      </w:r>
      <w:r w:rsidRPr="00C61C81">
        <w:rPr>
          <w:lang w:val="sv-SE"/>
        </w:rPr>
        <w:t>]</w:t>
      </w:r>
    </w:p>
    <w:p w14:paraId="0790E94C" w14:textId="77777777" w:rsidR="007A43D6" w:rsidRPr="00C61C81" w:rsidRDefault="00C61C81">
      <w:pPr>
        <w:ind w:left="720"/>
        <w:rPr>
          <w:lang w:val="sv-SE"/>
        </w:rPr>
      </w:pPr>
      <w:r w:rsidRPr="00C61C81">
        <w:rPr>
          <w:lang w:val="sv-SE"/>
        </w:rPr>
        <w:t>Aktieägare har rätt begära upplysningar vid årsstämman om sådana förhållanden som kan inverka på bedömningen av ett ärende på dagordningen och om sådana förhållanden som kan inverka på bedömningen av bolagets ekonomiska situation.</w:t>
      </w:r>
    </w:p>
    <w:p w14:paraId="5D52AB3A" w14:textId="77777777" w:rsidR="007A43D6" w:rsidRDefault="00C61C81">
      <w:pPr>
        <w:ind w:left="720"/>
      </w:pPr>
      <w:r w:rsidRPr="00C61C81">
        <w:rPr>
          <w:lang w:val="sv-SE"/>
        </w:rPr>
        <w:t xml:space="preserve">Entrén till stämmolokalen öppnas kl. </w:t>
      </w:r>
      <w:r>
        <w:t>[</w:t>
      </w:r>
      <w:proofErr w:type="spellStart"/>
      <w:r>
        <w:rPr>
          <w:i/>
          <w:iCs/>
        </w:rPr>
        <w:t>tid</w:t>
      </w:r>
      <w:proofErr w:type="spellEnd"/>
      <w:r>
        <w:t>].</w:t>
      </w:r>
    </w:p>
    <w:sectPr w:rsidR="007A43D6" w:rsidSect="00FA4C4C">
      <w:pgSz w:w="11907" w:h="16839"/>
      <w:pgMar w:top="1440" w:right="1440" w:bottom="1440" w:left="1440" w:header="720"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8A3112" w14:textId="77777777" w:rsidR="00FA4C4C" w:rsidRDefault="00FA4C4C" w:rsidP="00FA4C4C">
      <w:pPr>
        <w:spacing w:before="0" w:after="0"/>
      </w:pPr>
      <w:r>
        <w:separator/>
      </w:r>
    </w:p>
  </w:endnote>
  <w:endnote w:type="continuationSeparator" w:id="0">
    <w:p w14:paraId="052FE7C5" w14:textId="77777777" w:rsidR="00FA4C4C" w:rsidRDefault="00FA4C4C" w:rsidP="00FA4C4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312929" w14:textId="03A806D8" w:rsidR="00FA4C4C" w:rsidRDefault="00FA4C4C" w:rsidP="00FA4C4C">
    <w:pPr>
      <w:pStyle w:val="Footer"/>
      <w:jc w:val="right"/>
    </w:pPr>
    <w:r>
      <w:rPr>
        <w:noProof/>
      </w:rPr>
      <w:drawing>
        <wp:inline distT="0" distB="0" distL="0" distR="0" wp14:anchorId="601B4749" wp14:editId="118AABEA">
          <wp:extent cx="1550340" cy="399644"/>
          <wp:effectExtent l="0" t="0" r="0" b="0"/>
          <wp:docPr id="48" name="Picture 48"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orstedtsJuridik_logo_liggande-black.png"/>
                  <pic:cNvPicPr/>
                </pic:nvPicPr>
                <pic:blipFill>
                  <a:blip r:embed="rId1">
                    <a:extLst>
                      <a:ext uri="{28A0092B-C50C-407E-A947-70E740481C1C}">
                        <a14:useLocalDpi xmlns:a14="http://schemas.microsoft.com/office/drawing/2010/main" val="0"/>
                      </a:ext>
                    </a:extLst>
                  </a:blip>
                  <a:stretch>
                    <a:fillRect/>
                  </a:stretch>
                </pic:blipFill>
                <pic:spPr>
                  <a:xfrm>
                    <a:off x="0" y="0"/>
                    <a:ext cx="1712704" cy="44149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56EAFD" w14:textId="77777777" w:rsidR="00FA4C4C" w:rsidRDefault="00FA4C4C" w:rsidP="00FA4C4C">
      <w:pPr>
        <w:spacing w:before="0" w:after="0"/>
      </w:pPr>
      <w:r>
        <w:separator/>
      </w:r>
    </w:p>
  </w:footnote>
  <w:footnote w:type="continuationSeparator" w:id="0">
    <w:p w14:paraId="50583508" w14:textId="77777777" w:rsidR="00FA4C4C" w:rsidRDefault="00FA4C4C" w:rsidP="00FA4C4C">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F16020"/>
    <w:multiLevelType w:val="multilevel"/>
    <w:tmpl w:val="FD041CC0"/>
    <w:lvl w:ilvl="0">
      <w:start w:val="1"/>
      <w:numFmt w:val="lowerLetter"/>
      <w:lvlText w:val="%1)"/>
      <w:lvlJc w:val="right"/>
      <w:pPr>
        <w:ind w:hanging="180"/>
      </w:pPr>
    </w:lvl>
    <w:lvl w:ilvl="1">
      <w:start w:val="1"/>
      <w:numFmt w:val="lowerLetter"/>
      <w:lvlText w:val="%2)"/>
      <w:lvlJc w:val="right"/>
      <w:pPr>
        <w:ind w:hanging="180"/>
      </w:pPr>
    </w:lvl>
    <w:lvl w:ilvl="2">
      <w:start w:val="1"/>
      <w:numFmt w:val="lowerLetter"/>
      <w:lvlText w:val="%3)"/>
      <w:lvlJc w:val="right"/>
      <w:pPr>
        <w:ind w:hanging="180"/>
      </w:pPr>
    </w:lvl>
    <w:lvl w:ilvl="3">
      <w:start w:val="1"/>
      <w:numFmt w:val="lowerLetter"/>
      <w:lvlText w:val="%4)"/>
      <w:lvlJc w:val="right"/>
      <w:pPr>
        <w:ind w:hanging="180"/>
      </w:pPr>
    </w:lvl>
    <w:lvl w:ilvl="4">
      <w:start w:val="1"/>
      <w:numFmt w:val="lowerLetter"/>
      <w:lvlText w:val="%5)"/>
      <w:lvlJc w:val="right"/>
      <w:pPr>
        <w:ind w:hanging="180"/>
      </w:pPr>
    </w:lvl>
    <w:lvl w:ilvl="5">
      <w:start w:val="1"/>
      <w:numFmt w:val="lowerLetter"/>
      <w:lvlText w:val="%6)"/>
      <w:lvlJc w:val="right"/>
      <w:pPr>
        <w:ind w:hanging="180"/>
      </w:pPr>
    </w:lvl>
    <w:lvl w:ilvl="6">
      <w:start w:val="1"/>
      <w:numFmt w:val="lowerLetter"/>
      <w:lvlText w:val="%7)"/>
      <w:lvlJc w:val="right"/>
      <w:pPr>
        <w:ind w:hanging="180"/>
      </w:pPr>
    </w:lvl>
    <w:lvl w:ilvl="7">
      <w:start w:val="1"/>
      <w:numFmt w:val="lowerLetter"/>
      <w:lvlText w:val="%8)"/>
      <w:lvlJc w:val="right"/>
      <w:pPr>
        <w:ind w:hanging="180"/>
      </w:pPr>
    </w:lvl>
    <w:lvl w:ilvl="8">
      <w:start w:val="1"/>
      <w:numFmt w:val="lowerLetter"/>
      <w:lvlText w:val="%9)"/>
      <w:lvlJc w:val="right"/>
      <w:pPr>
        <w:ind w:hanging="180"/>
      </w:pPr>
    </w:lvl>
  </w:abstractNum>
  <w:abstractNum w:abstractNumId="1" w15:restartNumberingAfterBreak="0">
    <w:nsid w:val="1F070938"/>
    <w:multiLevelType w:val="multilevel"/>
    <w:tmpl w:val="9A2E8334"/>
    <w:lvl w:ilvl="0">
      <w:start w:val="1"/>
      <w:numFmt w:val="decimal"/>
      <w:lvlText w:val="%1"/>
      <w:lvlJc w:val="left"/>
      <w:pPr>
        <w:ind w:hanging="720"/>
      </w:pPr>
    </w:lvl>
    <w:lvl w:ilvl="1">
      <w:start w:val="1"/>
      <w:numFmt w:val="decimal"/>
      <w:lvlText w:val="%1.%2"/>
      <w:lvlJc w:val="left"/>
      <w:pPr>
        <w:ind w:hanging="720"/>
      </w:pPr>
    </w:lvl>
    <w:lvl w:ilvl="2">
      <w:start w:val="1"/>
      <w:numFmt w:val="decimal"/>
      <w:lvlText w:val="%1.%2.%3"/>
      <w:lvlJc w:val="left"/>
      <w:pPr>
        <w:ind w:hanging="720"/>
      </w:pPr>
    </w:lvl>
    <w:lvl w:ilvl="3">
      <w:start w:val="1"/>
      <w:numFmt w:val="decimal"/>
      <w:lvlText w:val="%1.%2.%3.%4"/>
      <w:lvlJc w:val="left"/>
      <w:pPr>
        <w:ind w:hanging="720"/>
      </w:pPr>
    </w:lvl>
    <w:lvl w:ilvl="4">
      <w:start w:val="1"/>
      <w:numFmt w:val="decimal"/>
      <w:lvlText w:val="%1.%2.%3.%4.%5"/>
      <w:lvlJc w:val="left"/>
      <w:pPr>
        <w:ind w:hanging="720"/>
      </w:pPr>
    </w:lvl>
    <w:lvl w:ilvl="5">
      <w:start w:val="1"/>
      <w:numFmt w:val="decimal"/>
      <w:lvlText w:val="%1.%2.%3.%4.%5.%6"/>
      <w:lvlJc w:val="left"/>
      <w:pPr>
        <w:ind w:hanging="720"/>
      </w:pPr>
    </w:lvl>
    <w:lvl w:ilvl="6">
      <w:start w:val="1"/>
      <w:numFmt w:val="decimal"/>
      <w:lvlText w:val="%1.%2.%3.%4.%5.%6.%7"/>
      <w:lvlJc w:val="left"/>
      <w:pPr>
        <w:ind w:hanging="720"/>
      </w:pPr>
    </w:lvl>
    <w:lvl w:ilvl="7">
      <w:start w:val="1"/>
      <w:numFmt w:val="decimal"/>
      <w:lvlText w:val="%1.%2.%3.%4.%5.%6.%7.%8"/>
      <w:lvlJc w:val="left"/>
      <w:pPr>
        <w:ind w:hanging="720"/>
      </w:pPr>
    </w:lvl>
    <w:lvl w:ilvl="8">
      <w:start w:val="1"/>
      <w:numFmt w:val="decimal"/>
      <w:lvlText w:val="%1.%2.%3.%4.%5.%6.%7.%8.%9"/>
      <w:lvlJc w:val="left"/>
      <w:pPr>
        <w:ind w:hanging="720"/>
      </w:pPr>
    </w:lvl>
  </w:abstractNum>
  <w:abstractNum w:abstractNumId="2" w15:restartNumberingAfterBreak="0">
    <w:nsid w:val="2F13322F"/>
    <w:multiLevelType w:val="multilevel"/>
    <w:tmpl w:val="C6A2CD78"/>
    <w:lvl w:ilvl="0">
      <w:start w:val="1"/>
      <w:numFmt w:val="bullet"/>
      <w:lvlText w:val="•"/>
      <w:lvlJc w:val="center"/>
      <w:pPr>
        <w:ind w:hanging="360"/>
      </w:pPr>
    </w:lvl>
    <w:lvl w:ilvl="1">
      <w:start w:val="1"/>
      <w:numFmt w:val="bullet"/>
      <w:lvlText w:val="◦"/>
      <w:lvlJc w:val="center"/>
      <w:pPr>
        <w:ind w:hanging="360"/>
      </w:pPr>
    </w:lvl>
    <w:lvl w:ilvl="2">
      <w:start w:val="1"/>
      <w:numFmt w:val="bullet"/>
      <w:lvlText w:val="•"/>
      <w:lvlJc w:val="center"/>
      <w:pPr>
        <w:ind w:hanging="360"/>
      </w:pPr>
    </w:lvl>
    <w:lvl w:ilvl="3">
      <w:start w:val="1"/>
      <w:numFmt w:val="bullet"/>
      <w:lvlText w:val="◦"/>
      <w:lvlJc w:val="center"/>
      <w:pPr>
        <w:ind w:hanging="360"/>
      </w:pPr>
    </w:lvl>
    <w:lvl w:ilvl="4">
      <w:start w:val="1"/>
      <w:numFmt w:val="bullet"/>
      <w:lvlText w:val="•"/>
      <w:lvlJc w:val="center"/>
      <w:pPr>
        <w:ind w:hanging="360"/>
      </w:pPr>
    </w:lvl>
    <w:lvl w:ilvl="5">
      <w:start w:val="1"/>
      <w:numFmt w:val="bullet"/>
      <w:lvlText w:val="◦"/>
      <w:lvlJc w:val="center"/>
      <w:pPr>
        <w:ind w:hanging="360"/>
      </w:pPr>
    </w:lvl>
    <w:lvl w:ilvl="6">
      <w:start w:val="1"/>
      <w:numFmt w:val="bullet"/>
      <w:lvlText w:val="•"/>
      <w:lvlJc w:val="center"/>
      <w:pPr>
        <w:ind w:hanging="360"/>
      </w:pPr>
    </w:lvl>
    <w:lvl w:ilvl="7">
      <w:start w:val="1"/>
      <w:numFmt w:val="bullet"/>
      <w:lvlText w:val="◦"/>
      <w:lvlJc w:val="center"/>
      <w:pPr>
        <w:ind w:hanging="360"/>
      </w:pPr>
    </w:lvl>
    <w:lvl w:ilvl="8">
      <w:start w:val="1"/>
      <w:numFmt w:val="bullet"/>
      <w:lvlText w:val="•"/>
      <w:lvlJc w:val="center"/>
      <w:pPr>
        <w:ind w:hanging="360"/>
      </w:pPr>
    </w:lvl>
  </w:abstractNum>
  <w:abstractNum w:abstractNumId="3" w15:restartNumberingAfterBreak="0">
    <w:nsid w:val="2FF62F0C"/>
    <w:multiLevelType w:val="multilevel"/>
    <w:tmpl w:val="122460A0"/>
    <w:lvl w:ilvl="0">
      <w:start w:val="1"/>
      <w:numFmt w:val="lowerRoman"/>
      <w:lvlText w:val="%1."/>
      <w:lvlJc w:val="right"/>
      <w:pPr>
        <w:ind w:hanging="180"/>
      </w:pPr>
    </w:lvl>
    <w:lvl w:ilvl="1">
      <w:start w:val="1"/>
      <w:numFmt w:val="lowerRoman"/>
      <w:lvlText w:val="%2."/>
      <w:lvlJc w:val="right"/>
      <w:pPr>
        <w:ind w:hanging="180"/>
      </w:pPr>
    </w:lvl>
    <w:lvl w:ilvl="2">
      <w:start w:val="1"/>
      <w:numFmt w:val="lowerRoman"/>
      <w:lvlText w:val="%3."/>
      <w:lvlJc w:val="right"/>
      <w:pPr>
        <w:ind w:hanging="180"/>
      </w:pPr>
    </w:lvl>
    <w:lvl w:ilvl="3">
      <w:start w:val="1"/>
      <w:numFmt w:val="lowerRoman"/>
      <w:lvlText w:val="%4."/>
      <w:lvlJc w:val="right"/>
      <w:pPr>
        <w:ind w:hanging="180"/>
      </w:pPr>
    </w:lvl>
    <w:lvl w:ilvl="4">
      <w:start w:val="1"/>
      <w:numFmt w:val="lowerRoman"/>
      <w:lvlText w:val="%5."/>
      <w:lvlJc w:val="right"/>
      <w:pPr>
        <w:ind w:hanging="180"/>
      </w:pPr>
    </w:lvl>
    <w:lvl w:ilvl="5">
      <w:start w:val="1"/>
      <w:numFmt w:val="lowerRoman"/>
      <w:lvlText w:val="%6."/>
      <w:lvlJc w:val="right"/>
      <w:pPr>
        <w:ind w:hanging="180"/>
      </w:pPr>
    </w:lvl>
    <w:lvl w:ilvl="6">
      <w:start w:val="1"/>
      <w:numFmt w:val="lowerRoman"/>
      <w:lvlText w:val="%7."/>
      <w:lvlJc w:val="right"/>
      <w:pPr>
        <w:ind w:hanging="180"/>
      </w:pPr>
    </w:lvl>
    <w:lvl w:ilvl="7">
      <w:start w:val="1"/>
      <w:numFmt w:val="lowerRoman"/>
      <w:lvlText w:val="%8."/>
      <w:lvlJc w:val="right"/>
      <w:pPr>
        <w:ind w:hanging="180"/>
      </w:pPr>
    </w:lvl>
    <w:lvl w:ilvl="8">
      <w:start w:val="1"/>
      <w:numFmt w:val="lowerRoman"/>
      <w:lvlText w:val="%9."/>
      <w:lvlJc w:val="right"/>
      <w:pPr>
        <w:ind w:hanging="180"/>
      </w:pPr>
    </w:lvl>
  </w:abstractNum>
  <w:abstractNum w:abstractNumId="4" w15:restartNumberingAfterBreak="0">
    <w:nsid w:val="3B3E70BD"/>
    <w:multiLevelType w:val="hybridMultilevel"/>
    <w:tmpl w:val="9864AB44"/>
    <w:lvl w:ilvl="0" w:tplc="E0B62B72">
      <w:start w:val="1"/>
      <w:numFmt w:val="bullet"/>
      <w:suff w:val="nothing"/>
      <w:lvlText w:val=""/>
      <w:lvlJc w:val="left"/>
      <w:pPr>
        <w:ind w:left="720" w:hanging="360"/>
      </w:pPr>
      <w:rPr>
        <w:rFonts w:ascii="Symbol" w:hAnsi="Symbol" w:hint="default"/>
      </w:rPr>
    </w:lvl>
    <w:lvl w:ilvl="1" w:tplc="FF8AD972">
      <w:start w:val="1"/>
      <w:numFmt w:val="bullet"/>
      <w:suff w:val="nothing"/>
      <w:lvlText w:val=""/>
      <w:lvlJc w:val="left"/>
      <w:pPr>
        <w:ind w:left="1440" w:hanging="360"/>
      </w:pPr>
      <w:rPr>
        <w:rFonts w:ascii="Symbol" w:hAnsi="Symbol" w:hint="default"/>
      </w:rPr>
    </w:lvl>
    <w:lvl w:ilvl="2" w:tplc="627EF374">
      <w:start w:val="1"/>
      <w:numFmt w:val="bullet"/>
      <w:suff w:val="nothing"/>
      <w:lvlText w:val=""/>
      <w:lvlJc w:val="left"/>
      <w:pPr>
        <w:ind w:left="2160" w:hanging="360"/>
      </w:pPr>
      <w:rPr>
        <w:rFonts w:ascii="Symbol" w:hAnsi="Symbol" w:hint="default"/>
      </w:rPr>
    </w:lvl>
    <w:lvl w:ilvl="3" w:tplc="5A8E6FAE">
      <w:start w:val="1"/>
      <w:numFmt w:val="bullet"/>
      <w:suff w:val="nothing"/>
      <w:lvlText w:val=""/>
      <w:lvlJc w:val="left"/>
      <w:pPr>
        <w:ind w:left="2880" w:hanging="360"/>
      </w:pPr>
      <w:rPr>
        <w:rFonts w:ascii="Symbol" w:hAnsi="Symbol" w:hint="default"/>
      </w:rPr>
    </w:lvl>
    <w:lvl w:ilvl="4" w:tplc="D1263860">
      <w:start w:val="1"/>
      <w:numFmt w:val="bullet"/>
      <w:suff w:val="nothing"/>
      <w:lvlText w:val=""/>
      <w:lvlJc w:val="left"/>
      <w:pPr>
        <w:ind w:left="3600" w:hanging="360"/>
      </w:pPr>
      <w:rPr>
        <w:rFonts w:ascii="Symbol" w:hAnsi="Symbol" w:hint="default"/>
      </w:rPr>
    </w:lvl>
    <w:lvl w:ilvl="5" w:tplc="1E8AEDF0">
      <w:start w:val="1"/>
      <w:numFmt w:val="bullet"/>
      <w:suff w:val="nothing"/>
      <w:lvlText w:val=""/>
      <w:lvlJc w:val="left"/>
      <w:pPr>
        <w:ind w:left="4320" w:hanging="360"/>
      </w:pPr>
      <w:rPr>
        <w:rFonts w:ascii="Symbol" w:hAnsi="Symbol" w:hint="default"/>
      </w:rPr>
    </w:lvl>
    <w:lvl w:ilvl="6" w:tplc="C72A1290">
      <w:start w:val="1"/>
      <w:numFmt w:val="bullet"/>
      <w:suff w:val="nothing"/>
      <w:lvlText w:val=""/>
      <w:lvlJc w:val="left"/>
      <w:pPr>
        <w:ind w:left="5040" w:hanging="360"/>
      </w:pPr>
      <w:rPr>
        <w:rFonts w:ascii="Symbol" w:hAnsi="Symbol" w:hint="default"/>
      </w:rPr>
    </w:lvl>
    <w:lvl w:ilvl="7" w:tplc="858A925A">
      <w:start w:val="1"/>
      <w:numFmt w:val="bullet"/>
      <w:suff w:val="nothing"/>
      <w:lvlText w:val=""/>
      <w:lvlJc w:val="left"/>
      <w:pPr>
        <w:ind w:left="5760" w:hanging="360"/>
      </w:pPr>
      <w:rPr>
        <w:rFonts w:ascii="Symbol" w:hAnsi="Symbol" w:hint="default"/>
      </w:rPr>
    </w:lvl>
    <w:lvl w:ilvl="8" w:tplc="E9A2A598">
      <w:start w:val="1"/>
      <w:numFmt w:val="bullet"/>
      <w:suff w:val="nothing"/>
      <w:lvlText w:val=""/>
      <w:lvlJc w:val="left"/>
      <w:pPr>
        <w:ind w:left="6480" w:hanging="360"/>
      </w:pPr>
      <w:rPr>
        <w:rFonts w:ascii="Symbol" w:hAnsi="Symbol" w:hint="default"/>
      </w:rPr>
    </w:lvl>
  </w:abstractNum>
  <w:abstractNum w:abstractNumId="5" w15:restartNumberingAfterBreak="0">
    <w:nsid w:val="753F3CF3"/>
    <w:multiLevelType w:val="multilevel"/>
    <w:tmpl w:val="ED72CBE4"/>
    <w:lvl w:ilvl="0">
      <w:start w:val="1"/>
      <w:numFmt w:val="lowerRoman"/>
      <w:lvlText w:val="%1."/>
      <w:lvlJc w:val="right"/>
      <w:pPr>
        <w:ind w:hanging="180"/>
      </w:pPr>
    </w:lvl>
    <w:lvl w:ilvl="1">
      <w:start w:val="1"/>
      <w:numFmt w:val="lowerRoman"/>
      <w:lvlText w:val="%2."/>
      <w:lvlJc w:val="right"/>
      <w:pPr>
        <w:ind w:hanging="180"/>
      </w:pPr>
    </w:lvl>
    <w:lvl w:ilvl="2">
      <w:start w:val="1"/>
      <w:numFmt w:val="lowerRoman"/>
      <w:lvlText w:val="%3."/>
      <w:lvlJc w:val="right"/>
      <w:pPr>
        <w:ind w:hanging="180"/>
      </w:pPr>
    </w:lvl>
    <w:lvl w:ilvl="3">
      <w:start w:val="1"/>
      <w:numFmt w:val="lowerRoman"/>
      <w:lvlText w:val="%4."/>
      <w:lvlJc w:val="right"/>
      <w:pPr>
        <w:ind w:hanging="180"/>
      </w:pPr>
    </w:lvl>
    <w:lvl w:ilvl="4">
      <w:start w:val="1"/>
      <w:numFmt w:val="lowerRoman"/>
      <w:lvlText w:val="%5."/>
      <w:lvlJc w:val="right"/>
      <w:pPr>
        <w:ind w:hanging="180"/>
      </w:pPr>
    </w:lvl>
    <w:lvl w:ilvl="5">
      <w:start w:val="1"/>
      <w:numFmt w:val="lowerRoman"/>
      <w:lvlText w:val="%6."/>
      <w:lvlJc w:val="right"/>
      <w:pPr>
        <w:ind w:hanging="180"/>
      </w:pPr>
    </w:lvl>
    <w:lvl w:ilvl="6">
      <w:start w:val="1"/>
      <w:numFmt w:val="lowerRoman"/>
      <w:lvlText w:val="%7."/>
      <w:lvlJc w:val="right"/>
      <w:pPr>
        <w:ind w:hanging="180"/>
      </w:pPr>
    </w:lvl>
    <w:lvl w:ilvl="7">
      <w:start w:val="1"/>
      <w:numFmt w:val="lowerRoman"/>
      <w:lvlText w:val="%8."/>
      <w:lvlJc w:val="right"/>
      <w:pPr>
        <w:ind w:hanging="180"/>
      </w:pPr>
    </w:lvl>
    <w:lvl w:ilvl="8">
      <w:start w:val="1"/>
      <w:numFmt w:val="lowerRoman"/>
      <w:lvlText w:val="%9."/>
      <w:lvlJc w:val="right"/>
      <w:pPr>
        <w:ind w:hanging="180"/>
      </w:pPr>
    </w:lvl>
  </w:abstractNum>
  <w:abstractNum w:abstractNumId="6" w15:restartNumberingAfterBreak="0">
    <w:nsid w:val="777D566D"/>
    <w:multiLevelType w:val="multilevel"/>
    <w:tmpl w:val="BF5842B2"/>
    <w:lvl w:ilvl="0">
      <w:start w:val="1"/>
      <w:numFmt w:val="lowerRoman"/>
      <w:lvlText w:val="%1."/>
      <w:lvlJc w:val="right"/>
      <w:pPr>
        <w:ind w:hanging="180"/>
      </w:pPr>
    </w:lvl>
    <w:lvl w:ilvl="1">
      <w:start w:val="1"/>
      <w:numFmt w:val="lowerRoman"/>
      <w:lvlText w:val="%2."/>
      <w:lvlJc w:val="right"/>
      <w:pPr>
        <w:ind w:hanging="180"/>
      </w:pPr>
    </w:lvl>
    <w:lvl w:ilvl="2">
      <w:start w:val="1"/>
      <w:numFmt w:val="lowerRoman"/>
      <w:lvlText w:val="%3."/>
      <w:lvlJc w:val="right"/>
      <w:pPr>
        <w:ind w:hanging="180"/>
      </w:pPr>
    </w:lvl>
    <w:lvl w:ilvl="3">
      <w:start w:val="1"/>
      <w:numFmt w:val="lowerRoman"/>
      <w:lvlText w:val="%4."/>
      <w:lvlJc w:val="right"/>
      <w:pPr>
        <w:ind w:hanging="180"/>
      </w:pPr>
    </w:lvl>
    <w:lvl w:ilvl="4">
      <w:start w:val="1"/>
      <w:numFmt w:val="lowerRoman"/>
      <w:lvlText w:val="%5."/>
      <w:lvlJc w:val="right"/>
      <w:pPr>
        <w:ind w:hanging="180"/>
      </w:pPr>
    </w:lvl>
    <w:lvl w:ilvl="5">
      <w:start w:val="1"/>
      <w:numFmt w:val="lowerRoman"/>
      <w:lvlText w:val="%6."/>
      <w:lvlJc w:val="right"/>
      <w:pPr>
        <w:ind w:hanging="180"/>
      </w:pPr>
    </w:lvl>
    <w:lvl w:ilvl="6">
      <w:start w:val="1"/>
      <w:numFmt w:val="lowerRoman"/>
      <w:lvlText w:val="%7."/>
      <w:lvlJc w:val="right"/>
      <w:pPr>
        <w:ind w:hanging="180"/>
      </w:pPr>
    </w:lvl>
    <w:lvl w:ilvl="7">
      <w:start w:val="1"/>
      <w:numFmt w:val="lowerRoman"/>
      <w:lvlText w:val="%8."/>
      <w:lvlJc w:val="right"/>
      <w:pPr>
        <w:ind w:hanging="180"/>
      </w:pPr>
    </w:lvl>
    <w:lvl w:ilvl="8">
      <w:start w:val="1"/>
      <w:numFmt w:val="lowerRoman"/>
      <w:lvlText w:val="%9."/>
      <w:lvlJc w:val="right"/>
      <w:pPr>
        <w:ind w:hanging="180"/>
      </w:pPr>
    </w:lvl>
  </w:abstractNum>
  <w:num w:numId="1">
    <w:abstractNumId w:val="4"/>
  </w:num>
  <w:num w:numId="2">
    <w:abstractNumId w:val="1"/>
  </w:num>
  <w:num w:numId="3">
    <w:abstractNumId w:val="6"/>
  </w:num>
  <w:num w:numId="4">
    <w:abstractNumId w:val="0"/>
  </w:num>
  <w:num w:numId="5">
    <w:abstractNumId w:val="2"/>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1304"/>
  <w:hyphenationZone w:val="425"/>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43D6"/>
    <w:rsid w:val="002E09A1"/>
    <w:rsid w:val="004A0F1B"/>
    <w:rsid w:val="007A43D6"/>
    <w:rsid w:val="00C61C81"/>
    <w:rsid w:val="00FA4C4C"/>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D66C0"/>
  <w15:docId w15:val="{63CB3F77-0361-4D34-A5F5-5F8AF2C4E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80" w:after="80"/>
    </w:pPr>
    <w:rPr>
      <w:rFonts w:ascii="Calibri Light" w:eastAsia="Calibri Light" w:hAnsi="Calibri Light"/>
      <w:sz w:val="22"/>
      <w:szCs w:val="22"/>
    </w:rPr>
  </w:style>
  <w:style w:type="paragraph" w:styleId="Heading1">
    <w:name w:val="heading 1"/>
    <w:aliases w:val="Heading 1 Char1,Heading 1 Char1 Char,Heading 1 Char1 Char Char,Heading 1 Char1 Char Char Char"/>
    <w:next w:val="Normal"/>
    <w:link w:val="Heading1"/>
    <w:uiPriority w:val="9"/>
    <w:qFormat/>
    <w:pPr>
      <w:keepNext/>
      <w:spacing w:before="480" w:after="160"/>
      <w:outlineLvl w:val="0"/>
    </w:pPr>
    <w:rPr>
      <w:rFonts w:ascii="Calibri Light" w:eastAsia="Calibri Light" w:hAnsi="Calibri Light"/>
      <w:b/>
      <w:bCs/>
      <w:color w:val="404040"/>
      <w:kern w:val="40"/>
      <w:sz w:val="40"/>
      <w:szCs w:val="40"/>
    </w:rPr>
  </w:style>
  <w:style w:type="paragraph" w:styleId="Heading2">
    <w:name w:val="heading 2"/>
    <w:aliases w:val="Heading 2 Char1,Heading 2 Char1 Char,Heading 2 Char1 Char Char,Heading 2 Char1 Char Char Char"/>
    <w:next w:val="Normal"/>
    <w:link w:val="Heading2"/>
    <w:uiPriority w:val="9"/>
    <w:unhideWhenUsed/>
    <w:qFormat/>
    <w:pPr>
      <w:keepNext/>
      <w:spacing w:before="320" w:after="160"/>
      <w:outlineLvl w:val="1"/>
    </w:pPr>
    <w:rPr>
      <w:rFonts w:ascii="Calibri Light" w:eastAsia="Calibri Light" w:hAnsi="Calibri Light"/>
      <w:b/>
      <w:bCs/>
      <w:color w:val="404040"/>
      <w:kern w:val="34"/>
      <w:sz w:val="34"/>
      <w:szCs w:val="34"/>
    </w:rPr>
  </w:style>
  <w:style w:type="paragraph" w:styleId="Heading3">
    <w:name w:val="heading 3"/>
    <w:aliases w:val="Heading 3 Char1,Heading 3 Char1 Char,Heading 3 Char1 Char Char,Heading 3 Char1 Char Char Char"/>
    <w:next w:val="Normal"/>
    <w:link w:val="Heading3"/>
    <w:uiPriority w:val="9"/>
    <w:unhideWhenUsed/>
    <w:qFormat/>
    <w:pPr>
      <w:keepNext/>
      <w:spacing w:before="320" w:after="160"/>
      <w:outlineLvl w:val="2"/>
    </w:pPr>
    <w:rPr>
      <w:rFonts w:ascii="Calibri Light" w:eastAsia="Calibri Light" w:hAnsi="Calibri Light"/>
      <w:b/>
      <w:bCs/>
      <w:color w:val="404040"/>
      <w:kern w:val="28"/>
      <w:sz w:val="28"/>
      <w:szCs w:val="28"/>
    </w:rPr>
  </w:style>
  <w:style w:type="paragraph" w:styleId="Heading4">
    <w:name w:val="heading 4"/>
    <w:aliases w:val="Heading 4 Char1,Heading 4 Char1 Char,Heading 4 Char1 Char Char,Heading 4 Char1 Char Char Char"/>
    <w:next w:val="Normal"/>
    <w:link w:val="Heading4"/>
    <w:uiPriority w:val="9"/>
    <w:semiHidden/>
    <w:unhideWhenUsed/>
    <w:qFormat/>
    <w:pPr>
      <w:keepNext/>
      <w:spacing w:before="40"/>
      <w:outlineLvl w:val="3"/>
    </w:pPr>
    <w:rPr>
      <w:sz w:val="22"/>
      <w:szCs w:val="22"/>
    </w:rPr>
  </w:style>
  <w:style w:type="paragraph" w:styleId="Heading5">
    <w:name w:val="heading 5"/>
    <w:aliases w:val="Heading 5 Char1,Heading 5 Char1 Char,Heading 5 Char1 Char Char,Heading 5 Char1 Char Char Char"/>
    <w:next w:val="Normal"/>
    <w:link w:val="Heading5"/>
    <w:uiPriority w:val="9"/>
    <w:semiHidden/>
    <w:unhideWhenUsed/>
    <w:qFormat/>
    <w:pPr>
      <w:keepNext/>
      <w:spacing w:before="40"/>
      <w:outlineLvl w:val="4"/>
    </w:pPr>
    <w:rPr>
      <w:sz w:val="22"/>
      <w:szCs w:val="22"/>
    </w:rPr>
  </w:style>
  <w:style w:type="paragraph" w:styleId="Heading6">
    <w:name w:val="heading 6"/>
    <w:aliases w:val="Heading 6 Char1,Heading 6 Char1 Char,Heading 6 Char1 Char Char,Heading 6 Char1 Char Char Char"/>
    <w:next w:val="Normal"/>
    <w:link w:val="Heading6"/>
    <w:uiPriority w:val="9"/>
    <w:semiHidden/>
    <w:unhideWhenUsed/>
    <w:qFormat/>
    <w:pPr>
      <w:keepNext/>
      <w:spacing w:before="40"/>
      <w:outlineLvl w:val="5"/>
    </w:pPr>
    <w:rPr>
      <w:sz w:val="22"/>
      <w:szCs w:val="22"/>
    </w:rPr>
  </w:style>
  <w:style w:type="paragraph" w:styleId="Heading7">
    <w:name w:val="heading 7"/>
    <w:aliases w:val="Heading 7 Char1,Heading 7 Char1 Char,Heading 7 Char1 Char Char,Heading 7 Char1 Char Char Char"/>
    <w:next w:val="Normal"/>
    <w:link w:val="Heading7"/>
    <w:uiPriority w:val="15"/>
    <w:qFormat/>
    <w:pPr>
      <w:keepNext/>
      <w:spacing w:before="40"/>
      <w:outlineLvl w:val="6"/>
    </w:pPr>
    <w:rPr>
      <w:sz w:val="22"/>
      <w:szCs w:val="22"/>
    </w:rPr>
  </w:style>
  <w:style w:type="paragraph" w:styleId="Heading8">
    <w:name w:val="heading 8"/>
    <w:aliases w:val="Heading 8 Char1,Heading 8 Char1 Char,Heading 8 Char1 Char Char,Heading 8 Char1 Char Char Char"/>
    <w:next w:val="Normal"/>
    <w:link w:val="Heading8"/>
    <w:uiPriority w:val="16"/>
    <w:qFormat/>
    <w:pPr>
      <w:keepNext/>
      <w:spacing w:before="40"/>
      <w:outlineLvl w:val="7"/>
    </w:pPr>
    <w:rPr>
      <w:sz w:val="22"/>
      <w:szCs w:val="22"/>
    </w:rPr>
  </w:style>
  <w:style w:type="paragraph" w:styleId="Heading9">
    <w:name w:val="heading 9"/>
    <w:aliases w:val="Heading 9 Char1,Heading 9 Char1 Char,Heading 9 Char1 Char Char,Heading 9 Char1 Char Char Char"/>
    <w:next w:val="Normal"/>
    <w:link w:val="Heading9"/>
    <w:uiPriority w:val="17"/>
    <w:qFormat/>
    <w:pPr>
      <w:keepNext/>
      <w:spacing w:before="4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contextualSpacing/>
    </w:pPr>
    <w:rPr>
      <w:rFonts w:asciiTheme="majorHAnsi" w:eastAsiaTheme="majorEastAsia" w:hAnsiTheme="majorHAnsi"/>
      <w:spacing w:val="-10"/>
      <w:kern w:val="28"/>
      <w:sz w:val="56"/>
      <w:szCs w:val="56"/>
    </w:rPr>
  </w:style>
  <w:style w:type="character" w:customStyle="1" w:styleId="Heading1Char">
    <w:name w:val="Heading 1 Char"/>
    <w:basedOn w:val="DefaultParagraphFont"/>
    <w:uiPriority w:val="9"/>
    <w:rPr>
      <w:sz w:val="32"/>
      <w:szCs w:val="32"/>
    </w:rPr>
  </w:style>
  <w:style w:type="character" w:customStyle="1" w:styleId="Heading2Char">
    <w:name w:val="Heading 2 Char"/>
    <w:basedOn w:val="DefaultParagraphFont"/>
    <w:uiPriority w:val="10"/>
    <w:rPr>
      <w:sz w:val="26"/>
      <w:szCs w:val="26"/>
    </w:rPr>
  </w:style>
  <w:style w:type="character" w:customStyle="1" w:styleId="Heading3Char">
    <w:name w:val="Heading 3 Char"/>
    <w:basedOn w:val="DefaultParagraphFont"/>
    <w:uiPriority w:val="11"/>
    <w:rPr>
      <w:sz w:val="24"/>
      <w:szCs w:val="24"/>
    </w:rPr>
  </w:style>
  <w:style w:type="character" w:customStyle="1" w:styleId="Heading4Char">
    <w:name w:val="Heading 4 Char"/>
    <w:basedOn w:val="DefaultParagraphFont"/>
    <w:uiPriority w:val="12"/>
    <w:rPr>
      <w:sz w:val="22"/>
      <w:szCs w:val="22"/>
    </w:rPr>
  </w:style>
  <w:style w:type="character" w:customStyle="1" w:styleId="Heading5Char">
    <w:name w:val="Heading 5 Char"/>
    <w:basedOn w:val="DefaultParagraphFont"/>
    <w:uiPriority w:val="13"/>
    <w:rPr>
      <w:sz w:val="22"/>
      <w:szCs w:val="22"/>
    </w:rPr>
  </w:style>
  <w:style w:type="character" w:customStyle="1" w:styleId="Heading6Char">
    <w:name w:val="Heading 6 Char"/>
    <w:basedOn w:val="DefaultParagraphFont"/>
    <w:uiPriority w:val="14"/>
    <w:rPr>
      <w:sz w:val="22"/>
      <w:szCs w:val="22"/>
    </w:rPr>
  </w:style>
  <w:style w:type="character" w:customStyle="1" w:styleId="Heading7Char">
    <w:name w:val="Heading 7 Char"/>
    <w:basedOn w:val="DefaultParagraphFont"/>
    <w:uiPriority w:val="15"/>
    <w:rPr>
      <w:sz w:val="22"/>
      <w:szCs w:val="22"/>
    </w:rPr>
  </w:style>
  <w:style w:type="character" w:customStyle="1" w:styleId="Heading8Char">
    <w:name w:val="Heading 8 Char"/>
    <w:basedOn w:val="DefaultParagraphFont"/>
    <w:uiPriority w:val="16"/>
    <w:rPr>
      <w:sz w:val="22"/>
      <w:szCs w:val="22"/>
    </w:rPr>
  </w:style>
  <w:style w:type="character" w:customStyle="1" w:styleId="Heading9Char">
    <w:name w:val="Heading 9 Char"/>
    <w:basedOn w:val="DefaultParagraphFont"/>
    <w:uiPriority w:val="17"/>
    <w:rPr>
      <w:sz w:val="22"/>
      <w:szCs w:val="22"/>
    </w:rPr>
  </w:style>
  <w:style w:type="paragraph" w:customStyle="1" w:styleId="OptionTitle">
    <w:name w:val="OptionTitle"/>
    <w:basedOn w:val="Normal"/>
    <w:rPr>
      <w:i/>
      <w:iCs/>
      <w:color w:val="4472C4"/>
      <w:kern w:val="26"/>
      <w:sz w:val="26"/>
      <w:szCs w:val="26"/>
    </w:rPr>
  </w:style>
  <w:style w:type="paragraph" w:customStyle="1" w:styleId="OptionTags">
    <w:name w:val="OptionTags"/>
    <w:basedOn w:val="Normal"/>
    <w:rPr>
      <w:i/>
      <w:iCs/>
      <w:caps/>
      <w:sz w:val="18"/>
      <w:szCs w:val="18"/>
    </w:rPr>
  </w:style>
  <w:style w:type="paragraph" w:styleId="Quote">
    <w:name w:val="Quote"/>
    <w:basedOn w:val="Normal"/>
    <w:pPr>
      <w:ind w:left="360" w:right="360"/>
    </w:pPr>
    <w:rPr>
      <w:i/>
      <w:iCs/>
      <w:sz w:val="18"/>
      <w:szCs w:val="18"/>
    </w:rPr>
  </w:style>
  <w:style w:type="paragraph" w:styleId="BalloonText">
    <w:name w:val="Balloon Text"/>
    <w:basedOn w:val="Normal"/>
    <w:link w:val="BalloonTextChar"/>
    <w:uiPriority w:val="99"/>
    <w:semiHidden/>
    <w:unhideWhenUsed/>
    <w:rsid w:val="00C61C81"/>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1C81"/>
    <w:rPr>
      <w:rFonts w:ascii="Segoe UI" w:eastAsia="Calibri Light" w:hAnsi="Segoe UI" w:cs="Segoe UI"/>
      <w:sz w:val="18"/>
      <w:szCs w:val="18"/>
    </w:rPr>
  </w:style>
  <w:style w:type="paragraph" w:styleId="Header">
    <w:name w:val="header"/>
    <w:basedOn w:val="Normal"/>
    <w:link w:val="HeaderChar"/>
    <w:uiPriority w:val="99"/>
    <w:unhideWhenUsed/>
    <w:rsid w:val="00FA4C4C"/>
    <w:pPr>
      <w:tabs>
        <w:tab w:val="center" w:pos="4536"/>
        <w:tab w:val="right" w:pos="9072"/>
      </w:tabs>
      <w:spacing w:before="0" w:after="0"/>
    </w:pPr>
  </w:style>
  <w:style w:type="character" w:customStyle="1" w:styleId="HeaderChar">
    <w:name w:val="Header Char"/>
    <w:basedOn w:val="DefaultParagraphFont"/>
    <w:link w:val="Header"/>
    <w:uiPriority w:val="99"/>
    <w:rsid w:val="00FA4C4C"/>
    <w:rPr>
      <w:rFonts w:ascii="Calibri Light" w:eastAsia="Calibri Light" w:hAnsi="Calibri Light"/>
      <w:sz w:val="22"/>
      <w:szCs w:val="22"/>
    </w:rPr>
  </w:style>
  <w:style w:type="paragraph" w:styleId="Footer">
    <w:name w:val="footer"/>
    <w:basedOn w:val="Normal"/>
    <w:link w:val="FooterChar"/>
    <w:uiPriority w:val="99"/>
    <w:unhideWhenUsed/>
    <w:rsid w:val="00FA4C4C"/>
    <w:pPr>
      <w:tabs>
        <w:tab w:val="center" w:pos="4536"/>
        <w:tab w:val="right" w:pos="9072"/>
      </w:tabs>
      <w:spacing w:before="0" w:after="0"/>
    </w:pPr>
  </w:style>
  <w:style w:type="character" w:customStyle="1" w:styleId="FooterChar">
    <w:name w:val="Footer Char"/>
    <w:basedOn w:val="DefaultParagraphFont"/>
    <w:link w:val="Footer"/>
    <w:uiPriority w:val="99"/>
    <w:rsid w:val="00FA4C4C"/>
    <w:rPr>
      <w:rFonts w:ascii="Calibri Light" w:eastAsia="Calibri Light" w:hAnsi="Calibri Ligh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svg"/></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9</Pages>
  <Words>3695</Words>
  <Characters>19585</Characters>
  <Application>Microsoft Office Word</Application>
  <DocSecurity>0</DocSecurity>
  <Lines>163</Lines>
  <Paragraphs>46</Paragraphs>
  <ScaleCrop>false</ScaleCrop>
  <Company/>
  <LinksUpToDate>false</LinksUpToDate>
  <CharactersWithSpaces>23234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Frida Biros</cp:lastModifiedBy>
  <cp:revision>5</cp:revision>
  <dcterms:created xsi:type="dcterms:W3CDTF">2020-03-25T12:59:00Z</dcterms:created>
  <dcterms:modified xsi:type="dcterms:W3CDTF">2020-04-01T14:25:00Z</dcterms:modified>
</cp:coreProperties>
</file>